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sz w:val="36"/>
          <w:lang w:val="fr-FR"/>
        </w:rPr>
      </w:pPr>
      <w:r>
        <w:rPr>
          <w:rFonts w:hint="default"/>
          <w:sz w:val="36"/>
          <w:lang w:val="fr-FR"/>
        </w:rPr>
        <w:t>MESSAGERIE</w:t>
      </w:r>
    </w:p>
    <w:p>
      <w:pPr>
        <w:pStyle w:val="13"/>
        <w:tabs>
          <w:tab w:val="left" w:pos="9204"/>
        </w:tabs>
        <w:jc w:val="center"/>
        <w:rPr>
          <w:rFonts w:ascii="Times New Roman" w:hAnsi="Times New Roman"/>
          <w:caps/>
          <w:color w:val="CC0099"/>
          <w:sz w:val="36"/>
          <w:szCs w:val="36"/>
        </w:rPr>
      </w:pPr>
      <w:r>
        <w:rPr>
          <w:rFonts w:ascii="Times New Roman" w:hAnsi="Times New Roman"/>
          <w:caps/>
          <w:color w:val="CC0099"/>
          <w:sz w:val="36"/>
          <w:szCs w:val="36"/>
        </w:rPr>
        <w:t>Joindre un LIEN VERS UNE PIECE JOINTE</w:t>
      </w:r>
    </w:p>
    <w:p>
      <w:pPr>
        <w:jc w:val="right"/>
        <w:rPr>
          <w:color w:val="0070C0"/>
        </w:rPr>
      </w:pPr>
      <w:r>
        <w:rPr>
          <w:color w:val="0070C0"/>
        </w:rPr>
        <w:t xml:space="preserve">Rédigé le </w:t>
      </w:r>
      <w:r>
        <w:rPr>
          <w:color w:val="0070C0"/>
        </w:rPr>
        <w:fldChar w:fldCharType="begin"/>
      </w:r>
      <w:r>
        <w:rPr>
          <w:color w:val="0070C0"/>
        </w:rPr>
        <w:instrText xml:space="preserve"> TIME \@ "dddd d MMMM yyyy" </w:instrText>
      </w:r>
      <w:r>
        <w:rPr>
          <w:color w:val="0070C0"/>
        </w:rPr>
        <w:fldChar w:fldCharType="separate"/>
      </w:r>
      <w:r>
        <w:rPr>
          <w:color w:val="0070C0"/>
        </w:rPr>
        <w:t>Saturday 28 May 2022</w:t>
      </w:r>
      <w:r>
        <w:rPr>
          <w:color w:val="0070C0"/>
        </w:rPr>
        <w:fldChar w:fldCharType="end"/>
      </w:r>
    </w:p>
    <w:p>
      <w:pPr>
        <w:pStyle w:val="1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bCs/>
          <w:u w:val="single"/>
        </w:rPr>
      </w:pPr>
      <w:r>
        <w:rPr>
          <w:b/>
          <w:bCs/>
          <w:u w:val="single"/>
        </w:rPr>
        <w:t>Remarques importantes :</w:t>
      </w:r>
    </w:p>
    <w:p>
      <w:pPr>
        <w:pStyle w:val="1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Votre espace personnel est inaccessible par les autres membres du site ATRIUM de votre établissement. Vous ne pouvez donc pas envoyer de lien vers un fichier de votre espace documentaire personnel.</w:t>
      </w:r>
    </w:p>
    <w:p>
      <w:pPr>
        <w:pStyle w:val="14"/>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Pour toutes les explications qui vont suivre le/les document(s) doivent être </w:t>
      </w:r>
      <w:r>
        <w:rPr>
          <w:color w:val="FF0000"/>
        </w:rPr>
        <w:t>déjà</w:t>
      </w:r>
      <w:r>
        <w:t xml:space="preserve"> déposé(s) dans un espace documentaire d'un site collaboratif ou du site établissement dans lequel vous avez des droits d'accès.</w:t>
      </w:r>
    </w:p>
    <w:p>
      <w:pPr>
        <w:pStyle w:val="1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pPr>
        <w:pStyle w:val="15"/>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32"/>
          <w:szCs w:val="32"/>
        </w:rPr>
      </w:pPr>
      <w:r>
        <w:rPr>
          <w:sz w:val="32"/>
          <w:szCs w:val="32"/>
        </w:rPr>
        <w:t>Joindre un lien vers un fichier</w:t>
      </w:r>
    </w:p>
    <w:p>
      <w:pPr>
        <w:rPr>
          <w:rStyle w:val="5"/>
          <w:b w:val="0"/>
        </w:rPr>
      </w:pPr>
      <w:r>
        <w:rPr>
          <w:rStyle w:val="5"/>
          <w:b w:val="0"/>
        </w:rPr>
        <w:t>À partir de l'espace documentaire choisi, rechercher le fichier pour lequel vous voulez envoyer le lien :</w:t>
      </w:r>
    </w:p>
    <w:p>
      <w:pPr>
        <w:pStyle w:val="16"/>
        <w:numPr>
          <w:ilvl w:val="0"/>
          <w:numId w:val="3"/>
        </w:numPr>
        <w:rPr>
          <w:rStyle w:val="5"/>
          <w:b w:val="0"/>
        </w:rPr>
      </w:pPr>
      <w:r>
        <w:rPr>
          <w:rStyle w:val="5"/>
          <w:b w:val="0"/>
        </w:rPr>
        <w:t>Cliquer sur l</w:t>
      </w:r>
      <w:r>
        <w:rPr>
          <w:rStyle w:val="5"/>
          <w:rFonts w:hint="default"/>
          <w:b w:val="0"/>
          <w:lang w:val="fr-FR"/>
        </w:rPr>
        <w:t>es 3 points en colonne</w:t>
      </w:r>
    </w:p>
    <w:p>
      <w:pPr>
        <w:pStyle w:val="16"/>
        <w:numPr>
          <w:ilvl w:val="0"/>
          <w:numId w:val="3"/>
        </w:numPr>
        <w:rPr>
          <w:rStyle w:val="5"/>
          <w:b w:val="0"/>
        </w:rPr>
      </w:pPr>
      <w:r>
        <w:rPr>
          <w:rStyle w:val="5"/>
          <w:b w:val="0"/>
        </w:rPr>
        <w:t xml:space="preserve">Puis </w:t>
      </w:r>
      <w:r>
        <w:rPr>
          <w:rStyle w:val="5"/>
          <w:rFonts w:hint="default"/>
          <w:b w:val="0"/>
          <w:lang w:val="fr-FR"/>
        </w:rPr>
        <w:t>Copier le lien</w:t>
      </w:r>
      <w:r>
        <w:rPr>
          <w:rStyle w:val="5"/>
          <w:b w:val="0"/>
        </w:rPr>
        <w:t xml:space="preserve"> ….</w:t>
      </w:r>
    </w:p>
    <w:p/>
    <w:p>
      <w:r>
        <w:drawing>
          <wp:inline distT="0" distB="0" distL="114300" distR="114300">
            <wp:extent cx="6113780" cy="2511425"/>
            <wp:effectExtent l="0" t="0" r="1270"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pic:cNvPicPr>
                  </pic:nvPicPr>
                  <pic:blipFill>
                    <a:blip r:embed="rId6"/>
                    <a:stretch>
                      <a:fillRect/>
                    </a:stretch>
                  </pic:blipFill>
                  <pic:spPr>
                    <a:xfrm>
                      <a:off x="0" y="0"/>
                      <a:ext cx="6113780" cy="2511425"/>
                    </a:xfrm>
                    <a:prstGeom prst="rect">
                      <a:avLst/>
                    </a:prstGeom>
                    <a:noFill/>
                    <a:ln>
                      <a:noFill/>
                    </a:ln>
                  </pic:spPr>
                </pic:pic>
              </a:graphicData>
            </a:graphic>
          </wp:inline>
        </w:drawing>
      </w:r>
    </w:p>
    <w:p/>
    <w:p/>
    <w:p>
      <w:r>
        <w:drawing>
          <wp:inline distT="0" distB="0" distL="114300" distR="114300">
            <wp:extent cx="2790825" cy="34575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7"/>
                    <a:stretch>
                      <a:fillRect/>
                    </a:stretch>
                  </pic:blipFill>
                  <pic:spPr>
                    <a:xfrm>
                      <a:off x="0" y="0"/>
                      <a:ext cx="2790825" cy="3457575"/>
                    </a:xfrm>
                    <a:prstGeom prst="rect">
                      <a:avLst/>
                    </a:prstGeom>
                    <a:noFill/>
                    <a:ln>
                      <a:noFill/>
                    </a:ln>
                  </pic:spPr>
                </pic:pic>
              </a:graphicData>
            </a:graphic>
          </wp:inline>
        </w:drawing>
      </w:r>
    </w:p>
    <w:p>
      <w:pPr>
        <w:pStyle w:val="16"/>
        <w:numPr>
          <w:ilvl w:val="0"/>
          <w:numId w:val="3"/>
        </w:numPr>
      </w:pPr>
      <w:r>
        <w:t>La fenêtre de la Messagerie s'ouvre</w:t>
      </w:r>
    </w:p>
    <w:p/>
    <w:p>
      <w:pPr>
        <w:pStyle w:val="16"/>
        <w:numPr>
          <w:ilvl w:val="0"/>
          <w:numId w:val="3"/>
        </w:numPr>
      </w:pPr>
      <w:r>
        <w:t>Le lien est déjà dans l</w:t>
      </w:r>
      <w:r>
        <w:rPr>
          <w:rFonts w:hint="default"/>
          <w:lang w:val="fr-FR"/>
        </w:rPr>
        <w:t>a fenetre</w:t>
      </w:r>
    </w:p>
    <w:p/>
    <w:p>
      <w:pPr>
        <w:pStyle w:val="16"/>
        <w:numPr>
          <w:ilvl w:val="0"/>
          <w:numId w:val="3"/>
        </w:numPr>
      </w:pPr>
      <w:r>
        <w:t xml:space="preserve">Vous pouvez </w:t>
      </w:r>
      <w:r>
        <w:rPr>
          <w:rFonts w:hint="default"/>
          <w:lang w:val="fr-FR"/>
        </w:rPr>
        <w:t>copier le lien</w:t>
      </w:r>
    </w:p>
    <w:p>
      <w:pPr>
        <w:pStyle w:val="16"/>
        <w:numPr>
          <w:numId w:val="0"/>
        </w:numPr>
        <w:ind w:left="360" w:leftChars="0"/>
      </w:pPr>
    </w:p>
    <w:p>
      <w:pPr>
        <w:pStyle w:val="16"/>
        <w:numPr>
          <w:numId w:val="0"/>
        </w:numPr>
        <w:contextualSpacing/>
      </w:pPr>
      <w:r>
        <w:drawing>
          <wp:inline distT="0" distB="0" distL="114300" distR="114300">
            <wp:extent cx="6115685" cy="880110"/>
            <wp:effectExtent l="0" t="0" r="18415" b="1524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8"/>
                    <a:stretch>
                      <a:fillRect/>
                    </a:stretch>
                  </pic:blipFill>
                  <pic:spPr>
                    <a:xfrm>
                      <a:off x="0" y="0"/>
                      <a:ext cx="6115685" cy="880110"/>
                    </a:xfrm>
                    <a:prstGeom prst="rect">
                      <a:avLst/>
                    </a:prstGeom>
                    <a:noFill/>
                    <a:ln>
                      <a:noFill/>
                    </a:ln>
                  </pic:spPr>
                </pic:pic>
              </a:graphicData>
            </a:graphic>
          </wp:inline>
        </w:drawing>
      </w:r>
    </w:p>
    <w:p>
      <w:pPr>
        <w:pStyle w:val="16"/>
      </w:pPr>
    </w:p>
    <w:p>
      <w:pPr>
        <w:rPr>
          <w:rFonts w:hint="default"/>
          <w:lang w:val="fr-FR"/>
        </w:rPr>
      </w:pPr>
      <w:r>
        <w:rPr>
          <w:rFonts w:hint="default"/>
          <w:lang w:val="fr-FR"/>
        </w:rPr>
        <w:t>Dans le message, il suffit de coller le lien</w:t>
      </w:r>
    </w:p>
    <w:p>
      <w:pPr>
        <w:rPr>
          <w:rFonts w:hint="default"/>
          <w:lang w:val="fr-FR"/>
        </w:rPr>
      </w:pPr>
    </w:p>
    <w:p>
      <w:pPr>
        <w:rPr>
          <w:rFonts w:hint="default"/>
          <w:lang w:val="fr-FR"/>
        </w:rPr>
      </w:pPr>
      <w:r>
        <w:drawing>
          <wp:inline distT="0" distB="0" distL="114300" distR="114300">
            <wp:extent cx="6116320" cy="1569085"/>
            <wp:effectExtent l="0" t="0" r="17780" b="1206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pic:cNvPicPr>
                  </pic:nvPicPr>
                  <pic:blipFill>
                    <a:blip r:embed="rId9"/>
                    <a:stretch>
                      <a:fillRect/>
                    </a:stretch>
                  </pic:blipFill>
                  <pic:spPr>
                    <a:xfrm>
                      <a:off x="0" y="0"/>
                      <a:ext cx="6116320" cy="1569085"/>
                    </a:xfrm>
                    <a:prstGeom prst="rect">
                      <a:avLst/>
                    </a:prstGeom>
                    <a:noFill/>
                    <a:ln>
                      <a:noFill/>
                    </a:ln>
                  </pic:spPr>
                </pic:pic>
              </a:graphicData>
            </a:graphic>
          </wp:inline>
        </w:drawing>
      </w:r>
    </w:p>
    <w:p>
      <w:pPr>
        <w:rPr>
          <w:rFonts w:hint="default"/>
          <w:lang w:val="fr-FR"/>
        </w:rPr>
      </w:pPr>
    </w:p>
    <w:p>
      <w:pPr>
        <w:pStyle w:val="16"/>
      </w:pPr>
    </w:p>
    <w:p>
      <w:pPr>
        <w:pStyle w:val="16"/>
      </w:pPr>
    </w:p>
    <w:p>
      <w:pPr>
        <w:pStyle w:val="16"/>
      </w:pPr>
    </w:p>
    <w:p>
      <w:pPr>
        <w:pStyle w:val="16"/>
      </w:pPr>
    </w:p>
    <w:p>
      <w:pPr>
        <w:pStyle w:val="16"/>
      </w:pPr>
    </w:p>
    <w:p>
      <w:pPr>
        <w:pStyle w:val="16"/>
      </w:pPr>
    </w:p>
    <w:p>
      <w:pPr>
        <w:pStyle w:val="16"/>
        <w:ind w:left="0" w:leftChars="0" w:firstLine="0" w:firstLineChars="0"/>
      </w:pPr>
      <w:r>
        <w:t xml:space="preserve"> </w:t>
      </w:r>
    </w:p>
    <w:p>
      <w:pPr>
        <w:pStyle w:val="16"/>
      </w:pPr>
    </w:p>
    <w:p>
      <w:pPr>
        <w:pStyle w:val="16"/>
        <w:numPr>
          <w:ilvl w:val="0"/>
          <w:numId w:val="3"/>
        </w:numPr>
      </w:pPr>
      <w:r>
        <w:t>Faire une sélection du</w:t>
      </w:r>
      <w:r>
        <w:rPr>
          <w:b/>
        </w:rPr>
        <w:t xml:space="preserve"> lien complet</w:t>
      </w:r>
    </w:p>
    <w:p>
      <w:r>
        <w:rPr>
          <w:lang w:eastAsia="fr-FR"/>
        </w:rPr>
        <w:drawing>
          <wp:anchor distT="0" distB="0" distL="114300" distR="114300" simplePos="0" relativeHeight="251667456" behindDoc="0" locked="0" layoutInCell="1" allowOverlap="1">
            <wp:simplePos x="0" y="0"/>
            <wp:positionH relativeFrom="column">
              <wp:posOffset>1294130</wp:posOffset>
            </wp:positionH>
            <wp:positionV relativeFrom="paragraph">
              <wp:posOffset>175260</wp:posOffset>
            </wp:positionV>
            <wp:extent cx="273050" cy="222885"/>
            <wp:effectExtent l="0" t="0" r="12700" b="5715"/>
            <wp:wrapTight wrapText="bothSides">
              <wp:wrapPolygon>
                <wp:start x="0" y="0"/>
                <wp:lineTo x="0" y="19631"/>
                <wp:lineTo x="20244" y="19631"/>
                <wp:lineTo x="20244"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3050" cy="222885"/>
                    </a:xfrm>
                    <a:prstGeom prst="rect">
                      <a:avLst/>
                    </a:prstGeom>
                  </pic:spPr>
                </pic:pic>
              </a:graphicData>
            </a:graphic>
          </wp:anchor>
        </w:drawing>
      </w:r>
    </w:p>
    <w:p>
      <w:pPr>
        <w:pStyle w:val="16"/>
        <w:numPr>
          <w:ilvl w:val="0"/>
          <w:numId w:val="3"/>
        </w:numPr>
      </w:pPr>
      <w:r>
        <w:t xml:space="preserve">Cliquer sur et </w:t>
      </w:r>
      <w:r>
        <w:rPr>
          <w:rFonts w:hint="default"/>
          <w:lang w:val="fr-FR"/>
        </w:rPr>
        <w:t>recoller le lien de nouveau</w:t>
      </w:r>
    </w:p>
    <w:p>
      <w:pPr>
        <w:pStyle w:val="16"/>
        <w:numPr>
          <w:numId w:val="0"/>
        </w:numPr>
        <w:ind w:left="360" w:leftChars="0"/>
      </w:pPr>
    </w:p>
    <w:p>
      <w:r>
        <w:drawing>
          <wp:inline distT="0" distB="0" distL="114300" distR="114300">
            <wp:extent cx="3505200" cy="2876550"/>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pic:cNvPicPr>
                      <a:picLocks noChangeAspect="1"/>
                    </pic:cNvPicPr>
                  </pic:nvPicPr>
                  <pic:blipFill>
                    <a:blip r:embed="rId11"/>
                    <a:stretch>
                      <a:fillRect/>
                    </a:stretch>
                  </pic:blipFill>
                  <pic:spPr>
                    <a:xfrm>
                      <a:off x="0" y="0"/>
                      <a:ext cx="3505200" cy="2876550"/>
                    </a:xfrm>
                    <a:prstGeom prst="rect">
                      <a:avLst/>
                    </a:prstGeom>
                    <a:noFill/>
                    <a:ln>
                      <a:noFill/>
                    </a:ln>
                  </pic:spPr>
                </pic:pic>
              </a:graphicData>
            </a:graphic>
          </wp:inline>
        </w:drawing>
      </w:r>
    </w:p>
    <w:p>
      <w:pPr>
        <w:pStyle w:val="16"/>
        <w:numPr>
          <w:ilvl w:val="0"/>
          <w:numId w:val="3"/>
        </w:numPr>
      </w:pPr>
      <w:r>
        <w:t>Valider par OK</w:t>
      </w:r>
      <w:r>
        <w:rPr>
          <w:rFonts w:hint="default"/>
          <w:lang w:val="fr-FR"/>
        </w:rPr>
        <w:t>, le lien est cliquable</w:t>
      </w:r>
    </w:p>
    <w:p>
      <w:pPr>
        <w:pStyle w:val="16"/>
        <w:numPr>
          <w:numId w:val="0"/>
        </w:numPr>
        <w:ind w:left="360" w:leftChars="0"/>
      </w:pPr>
    </w:p>
    <w:p/>
    <w:p>
      <w:r>
        <w:drawing>
          <wp:inline distT="0" distB="0" distL="114300" distR="114300">
            <wp:extent cx="6115685" cy="1716405"/>
            <wp:effectExtent l="0" t="0" r="18415" b="17145"/>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pic:cNvPicPr>
                      <a:picLocks noChangeAspect="1"/>
                    </pic:cNvPicPr>
                  </pic:nvPicPr>
                  <pic:blipFill>
                    <a:blip r:embed="rId12"/>
                    <a:stretch>
                      <a:fillRect/>
                    </a:stretch>
                  </pic:blipFill>
                  <pic:spPr>
                    <a:xfrm>
                      <a:off x="0" y="0"/>
                      <a:ext cx="6115685" cy="1716405"/>
                    </a:xfrm>
                    <a:prstGeom prst="rect">
                      <a:avLst/>
                    </a:prstGeom>
                    <a:noFill/>
                    <a:ln>
                      <a:noFill/>
                    </a:ln>
                  </pic:spPr>
                </pic:pic>
              </a:graphicData>
            </a:graphic>
          </wp:inline>
        </w:drawing>
      </w:r>
    </w:p>
    <w:p/>
    <w:p>
      <w:pPr>
        <w:pStyle w:val="16"/>
        <w:numPr>
          <w:ilvl w:val="0"/>
          <w:numId w:val="3"/>
        </w:numPr>
      </w:pPr>
      <w:r>
        <w:t xml:space="preserve">Compléter votre message et </w:t>
      </w:r>
      <w:r>
        <w:rPr>
          <w:b/>
        </w:rPr>
        <w:t>Envoyer</w:t>
      </w:r>
    </w:p>
    <w:p/>
    <w:p/>
    <w:p>
      <w:bookmarkStart w:id="0" w:name="_GoBack"/>
      <w:bookmarkEnd w:id="0"/>
    </w:p>
    <w:p/>
    <w:p/>
    <w:p/>
    <w:p/>
    <w:sectPr>
      <w:headerReference r:id="rId3" w:type="default"/>
      <w:footerReference r:id="rId4" w:type="default"/>
      <w:pgSz w:w="11906" w:h="16838"/>
      <w:pgMar w:top="1843" w:right="1417" w:bottom="1417" w:left="851" w:header="142"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Nimbus Roman No9 L"/>
    <w:panose1 w:val="020B0604020202020204"/>
    <w:charset w:val="00"/>
    <w:family w:val="swiss"/>
    <w:pitch w:val="default"/>
    <w:sig w:usb0="E0002AFF" w:usb1="C0007843" w:usb2="00000009"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等线 Light">
    <w:altName w:val="Gubbi"/>
    <w:panose1 w:val="00000000000000000000"/>
    <w:charset w:val="00"/>
    <w:family w:val="auto"/>
    <w:pitch w:val="default"/>
    <w:sig w:usb0="00000000" w:usb1="00000000" w:usb2="00000000" w:usb3="00000000" w:csb0="00000000" w:csb1="00000000"/>
  </w:font>
  <w:font w:name="Calibri">
    <w:altName w:val="DejaVu Sans"/>
    <w:panose1 w:val="00000000000000000000"/>
    <w:charset w:val="00"/>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ヒラギノ角ゴ Pro W3">
    <w:altName w:val="DejaVu Sans"/>
    <w:panose1 w:val="00000000000000000000"/>
    <w:charset w:val="80"/>
    <w:family w:val="swiss"/>
    <w:pitch w:val="default"/>
    <w:sig w:usb0="00000000" w:usb1="00000000" w:usb2="00000012" w:usb3="00000000" w:csb0="0002000D" w:csb1="00000000"/>
  </w:font>
  <w:font w:name="Arial Bold">
    <w:altName w:val="Nimbus Roman No9 L"/>
    <w:panose1 w:val="00000000000000000000"/>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Droid Sans Fallback">
    <w:panose1 w:val="020B0502000000000001"/>
    <w:charset w:val="86"/>
    <w:family w:val="auto"/>
    <w:pitch w:val="default"/>
    <w:sig w:usb0="910002FF" w:usb1="2BDFFCFB" w:usb2="00000036" w:usb3="00000000" w:csb0="203F01FF" w:csb1="D7FF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487640"/>
      <w:docPartObj>
        <w:docPartGallery w:val="AutoText"/>
      </w:docPartObj>
    </w:sdtPr>
    <w:sdtContent>
      <w:p>
        <w:pPr>
          <w:pStyle w:val="6"/>
          <w:jc w:val="right"/>
        </w:pPr>
        <w:r>
          <w:rPr>
            <w:b/>
            <w:bCs/>
          </w:rPr>
          <w:fldChar w:fldCharType="begin"/>
        </w:r>
        <w:r>
          <w:rPr>
            <w:b/>
            <w:bCs/>
          </w:rPr>
          <w:instrText xml:space="preserve">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 xml:space="preserve">NUMPAGES  \* Arabic  \* MERGEFORMAT</w:instrText>
        </w:r>
        <w:r>
          <w:rPr>
            <w:b/>
            <w:bCs/>
          </w:rPr>
          <w:fldChar w:fldCharType="separate"/>
        </w:r>
        <w:r>
          <w:rPr>
            <w:b/>
            <w:bCs/>
          </w:rPr>
          <w:t>3</w:t>
        </w:r>
        <w:r>
          <w:rPr>
            <w:b/>
            <w:bCs/>
          </w:rPr>
          <w:fldChar w:fldCharType="end"/>
        </w:r>
      </w:p>
    </w:sdtContent>
  </w:sdt>
  <w:p>
    <w:pPr>
      <w:pStyle w:val="6"/>
    </w:pPr>
    <w:r>
      <w:rPr>
        <w:lang w:eastAsia="fr-FR"/>
      </w:rPr>
      <w:drawing>
        <wp:inline distT="0" distB="0" distL="0" distR="0">
          <wp:extent cx="838200" cy="295275"/>
          <wp:effectExtent l="0" t="0" r="0" b="9525"/>
          <wp:docPr id="26" name="Image 26"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https://licensebuttons.net/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42"/>
    </w:pPr>
    <w:r>
      <w:rPr>
        <w:lang w:eastAsia="fr-FR"/>
      </w:rPr>
      <w:drawing>
        <wp:anchor distT="0" distB="0" distL="114300" distR="114300" simplePos="0" relativeHeight="251662336" behindDoc="0" locked="0" layoutInCell="1" allowOverlap="1">
          <wp:simplePos x="0" y="0"/>
          <wp:positionH relativeFrom="column">
            <wp:posOffset>-422910</wp:posOffset>
          </wp:positionH>
          <wp:positionV relativeFrom="paragraph">
            <wp:posOffset>4445</wp:posOffset>
          </wp:positionV>
          <wp:extent cx="3430905" cy="942975"/>
          <wp:effectExtent l="0" t="0" r="0" b="0"/>
          <wp:wrapNone/>
          <wp:docPr id="25" name="Image 25" descr="C:\Users\Alexandre Colin\AppData\Local\Microsoft\Windows\INetCache\Content.Word\logo_d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C:\Users\Alexandre Colin\AppData\Local\Microsoft\Windows\INetCache\Content.Word\logo_dra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430926" cy="942975"/>
                  </a:xfrm>
                  <a:prstGeom prst="rect">
                    <a:avLst/>
                  </a:prstGeom>
                  <a:noFill/>
                  <a:ln>
                    <a:noFill/>
                  </a:ln>
                </pic:spPr>
              </pic:pic>
            </a:graphicData>
          </a:graphic>
        </wp:anchor>
      </w:drawing>
    </w:r>
  </w:p>
  <w:p>
    <w:pPr>
      <w:pStyle w:val="7"/>
    </w:pPr>
    <w:r>
      <w:drawing>
        <wp:anchor distT="0" distB="0" distL="114300" distR="114300" simplePos="0" relativeHeight="251663360" behindDoc="0" locked="0" layoutInCell="1" allowOverlap="1">
          <wp:simplePos x="0" y="0"/>
          <wp:positionH relativeFrom="column">
            <wp:posOffset>3301365</wp:posOffset>
          </wp:positionH>
          <wp:positionV relativeFrom="paragraph">
            <wp:posOffset>61595</wp:posOffset>
          </wp:positionV>
          <wp:extent cx="3447415" cy="387985"/>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534238" cy="397745"/>
                  </a:xfrm>
                  <a:prstGeom prst="rect">
                    <a:avLst/>
                  </a:prstGeom>
                </pic:spPr>
              </pic:pic>
            </a:graphicData>
          </a:graphic>
        </wp:anchor>
      </w:drawing>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C226B"/>
    <w:multiLevelType w:val="multilevel"/>
    <w:tmpl w:val="23FC2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93B031C"/>
    <w:multiLevelType w:val="multilevel"/>
    <w:tmpl w:val="293B031C"/>
    <w:lvl w:ilvl="0" w:tentative="0">
      <w:start w:val="0"/>
      <w:numFmt w:val="bullet"/>
      <w:lvlText w:val="-"/>
      <w:lvlJc w:val="left"/>
      <w:pPr>
        <w:ind w:left="720" w:hanging="360"/>
      </w:pPr>
      <w:rPr>
        <w:rFonts w:hint="default" w:ascii="Arial" w:hAnsi="Arial" w:eastAsia="ヒラギノ角ゴ Pro W3"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D61508A"/>
    <w:multiLevelType w:val="multilevel"/>
    <w:tmpl w:val="7D61508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4"/>
    <w:rsid w:val="000867C1"/>
    <w:rsid w:val="000A5B2E"/>
    <w:rsid w:val="002D454B"/>
    <w:rsid w:val="003B3A16"/>
    <w:rsid w:val="003D4704"/>
    <w:rsid w:val="003E6AC2"/>
    <w:rsid w:val="00A26E64"/>
    <w:rsid w:val="00AA7C34"/>
    <w:rsid w:val="00C546B2"/>
    <w:rsid w:val="00CF6BCC"/>
    <w:rsid w:val="00EE65B4"/>
    <w:rsid w:val="00F5536D"/>
    <w:rsid w:val="1FBB99C7"/>
    <w:rsid w:val="7FDF7DE6"/>
    <w:rsid w:val="FD7E93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rPr>
      <w:rFonts w:ascii="Times New Roman" w:hAnsi="Times New Roman" w:eastAsiaTheme="minorHAnsi" w:cstheme="minorBidi"/>
      <w:sz w:val="24"/>
      <w:szCs w:val="22"/>
      <w:lang w:val="fr-FR" w:eastAsia="en-US" w:bidi="ar-SA"/>
    </w:rPr>
  </w:style>
  <w:style w:type="paragraph" w:styleId="2">
    <w:name w:val="heading 1"/>
    <w:basedOn w:val="1"/>
    <w:next w:val="1"/>
    <w:link w:val="1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bCs/>
    </w:rPr>
  </w:style>
  <w:style w:type="paragraph" w:styleId="6">
    <w:name w:val="footer"/>
    <w:basedOn w:val="1"/>
    <w:link w:val="10"/>
    <w:unhideWhenUsed/>
    <w:qFormat/>
    <w:uiPriority w:val="99"/>
    <w:pPr>
      <w:tabs>
        <w:tab w:val="center" w:pos="4536"/>
        <w:tab w:val="right" w:pos="9072"/>
      </w:tabs>
    </w:pPr>
  </w:style>
  <w:style w:type="paragraph" w:styleId="7">
    <w:name w:val="header"/>
    <w:basedOn w:val="1"/>
    <w:link w:val="9"/>
    <w:unhideWhenUsed/>
    <w:qFormat/>
    <w:uiPriority w:val="99"/>
    <w:pPr>
      <w:tabs>
        <w:tab w:val="center" w:pos="4536"/>
        <w:tab w:val="right" w:pos="9072"/>
      </w:tabs>
    </w:pPr>
  </w:style>
  <w:style w:type="character" w:customStyle="1" w:styleId="9">
    <w:name w:val="En-tête Car"/>
    <w:basedOn w:val="4"/>
    <w:link w:val="7"/>
    <w:qFormat/>
    <w:uiPriority w:val="99"/>
  </w:style>
  <w:style w:type="character" w:customStyle="1" w:styleId="10">
    <w:name w:val="Pied de page Car"/>
    <w:basedOn w:val="4"/>
    <w:link w:val="6"/>
    <w:qFormat/>
    <w:uiPriority w:val="99"/>
  </w:style>
  <w:style w:type="character" w:customStyle="1" w:styleId="11">
    <w:name w:val="Titre 1 Ca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12">
    <w:name w:val="Titre 2 Car"/>
    <w:basedOn w:val="4"/>
    <w:link w:val="3"/>
    <w:qFormat/>
    <w:uiPriority w:val="9"/>
    <w:rPr>
      <w:rFonts w:asciiTheme="majorHAnsi" w:hAnsiTheme="majorHAnsi" w:eastAsiaTheme="majorEastAsia" w:cstheme="majorBidi"/>
      <w:color w:val="2E75B6" w:themeColor="accent1" w:themeShade="BF"/>
      <w:sz w:val="26"/>
      <w:szCs w:val="26"/>
    </w:rPr>
  </w:style>
  <w:style w:type="paragraph" w:customStyle="1" w:styleId="13">
    <w:name w:val="aca02_CartoucheSousTitres"/>
    <w:qFormat/>
    <w:uiPriority w:val="0"/>
    <w:pPr>
      <w:tabs>
        <w:tab w:val="center" w:pos="4536"/>
        <w:tab w:val="right" w:pos="9072"/>
      </w:tabs>
      <w:jc w:val="right"/>
    </w:pPr>
    <w:rPr>
      <w:rFonts w:ascii="Arial" w:hAnsi="Arial" w:eastAsia="ヒラギノ角ゴ Pro W3" w:cs="Times New Roman"/>
      <w:color w:val="000000"/>
      <w:sz w:val="24"/>
      <w:lang w:val="fr-FR" w:eastAsia="fr-FR" w:bidi="ar-SA"/>
    </w:rPr>
  </w:style>
  <w:style w:type="paragraph" w:customStyle="1" w:styleId="14">
    <w:name w:val="aca03_CorpsTextes"/>
    <w:qFormat/>
    <w:uiPriority w:val="0"/>
    <w:rPr>
      <w:rFonts w:ascii="Arial" w:hAnsi="Arial" w:eastAsia="ヒラギノ角ゴ Pro W3" w:cs="Times New Roman"/>
      <w:color w:val="000000"/>
      <w:sz w:val="22"/>
      <w:lang w:val="fr-FR" w:eastAsia="fr-FR" w:bidi="ar-SA"/>
    </w:rPr>
  </w:style>
  <w:style w:type="paragraph" w:customStyle="1" w:styleId="15">
    <w:name w:val="aca01_UneTitres"/>
    <w:qFormat/>
    <w:uiPriority w:val="0"/>
    <w:pPr>
      <w:spacing w:after="480"/>
      <w:jc w:val="center"/>
    </w:pPr>
    <w:rPr>
      <w:rFonts w:ascii="Arial Bold" w:hAnsi="Arial Bold" w:eastAsia="ヒラギノ角ゴ Pro W3" w:cs="Times New Roman"/>
      <w:color w:val="BE1587"/>
      <w:spacing w:val="4"/>
      <w:kern w:val="28"/>
      <w:sz w:val="80"/>
      <w:lang w:val="fr-FR" w:eastAsia="fr-FR" w:bidi="ar-SA"/>
    </w:rPr>
  </w:style>
  <w:style w:type="paragraph" w:styleId="16">
    <w:name w:val="List Paragraph"/>
    <w:basedOn w:val="1"/>
    <w:qFormat/>
    <w:uiPriority w:val="34"/>
    <w:pPr>
      <w:ind w:left="720"/>
      <w:contextualSpacing/>
    </w:pPr>
  </w:style>
  <w:style w:type="paragraph" w:customStyle="1" w:styleId="17">
    <w:name w:val="aca01_UneSousTitres"/>
    <w:qFormat/>
    <w:uiPriority w:val="0"/>
    <w:pPr>
      <w:jc w:val="center"/>
      <w:outlineLvl w:val="0"/>
    </w:pPr>
    <w:rPr>
      <w:rFonts w:ascii="Arial Bold" w:hAnsi="Arial Bold" w:eastAsia="ヒラギノ角ゴ Pro W3" w:cs="Times New Roman"/>
      <w:color w:val="343333"/>
      <w:sz w:val="52"/>
      <w:lang w:val="fr-FR" w:eastAsia="fr-FR" w:bidi="ar-SA"/>
    </w:rPr>
  </w:style>
  <w:style w:type="paragraph" w:customStyle="1" w:styleId="18">
    <w:name w:val="aca02_CartoucheDate"/>
    <w:qFormat/>
    <w:uiPriority w:val="0"/>
    <w:pPr>
      <w:tabs>
        <w:tab w:val="center" w:pos="4536"/>
        <w:tab w:val="right" w:pos="9072"/>
      </w:tabs>
      <w:jc w:val="right"/>
    </w:pPr>
    <w:rPr>
      <w:rFonts w:ascii="Arial" w:hAnsi="Arial" w:eastAsia="ヒラギノ角ゴ Pro W3" w:cs="Times New Roman"/>
      <w:color w:val="6C6C6C"/>
      <w:lang w:val="fr-FR" w:eastAsia="fr-FR" w:bidi="ar-SA"/>
    </w:rPr>
  </w:style>
  <w:style w:type="paragraph" w:customStyle="1" w:styleId="19">
    <w:name w:val="aca02_CartoucheTitres"/>
    <w:qFormat/>
    <w:uiPriority w:val="0"/>
    <w:pPr>
      <w:tabs>
        <w:tab w:val="center" w:pos="4536"/>
        <w:tab w:val="right" w:pos="9072"/>
      </w:tabs>
      <w:jc w:val="right"/>
    </w:pPr>
    <w:rPr>
      <w:rFonts w:ascii="Arial Bold" w:hAnsi="Arial Bold" w:eastAsia="ヒラギノ角ゴ Pro W3" w:cs="Times New Roman"/>
      <w:color w:val="004976"/>
      <w:sz w:val="40"/>
      <w:lang w:val="fr-FR" w:eastAsia="fr-FR" w:bidi="ar-SA"/>
    </w:rPr>
  </w:style>
  <w:style w:type="paragraph" w:customStyle="1" w:styleId="20">
    <w:name w:val="aca01_Une_BasDePages"/>
    <w:qFormat/>
    <w:uiPriority w:val="0"/>
    <w:pPr>
      <w:tabs>
        <w:tab w:val="center" w:pos="4536"/>
        <w:tab w:val="right" w:pos="9072"/>
      </w:tabs>
      <w:jc w:val="right"/>
    </w:pPr>
    <w:rPr>
      <w:rFonts w:ascii="Calibri" w:hAnsi="Calibri" w:eastAsia="ヒラギノ角ゴ Pro W3" w:cs="Times New Roman"/>
      <w:color w:val="4D4C4C"/>
      <w:sz w:val="18"/>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Education nationale - Academie Aix-Marseille</Company>
  <Pages>3</Pages>
  <Words>168</Words>
  <Characters>835</Characters>
  <Lines>1</Lines>
  <Paragraphs>1</Paragraphs>
  <TotalTime>1</TotalTime>
  <ScaleCrop>false</ScaleCrop>
  <LinksUpToDate>false</LinksUpToDate>
  <CharactersWithSpaces>985</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2021-09-28T14:15:00Z</dcterms:created>
  <dc:creator>Alexandre Colin</dc:creator>
  <cp:lastModifiedBy>Sébastien LECOURTIER</cp:lastModifiedBy>
  <dcterms:modified xsi:type="dcterms:W3CDTF">2022-05-28T19:10:42Z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1036-11.1.0.10976</vt:lpwstr>
  </property>
</Properties>
</file>