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56" w:rsidRPr="00E54495" w:rsidRDefault="00254E8C" w:rsidP="00803E10">
      <w:pPr>
        <w:pStyle w:val="Titre"/>
        <w:ind w:left="1843" w:firstLine="281"/>
        <w:rPr>
          <w:sz w:val="20"/>
        </w:rPr>
      </w:pPr>
      <w:r>
        <w:rPr>
          <w:noProof/>
          <w:sz w:val="40"/>
          <w:lang w:eastAsia="fr-FR"/>
        </w:rPr>
        <w:pict>
          <v:rect id="Rectangle 1" o:spid="_x0000_s1026" style="position:absolute;left:0;text-align:left;margin-left:-12.55pt;margin-top:2.75pt;width:101.8pt;height:86.9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" filled="f" strokecolor="#243f60 [1604]" strokeweight="2pt">
            <v:textbox>
              <w:txbxContent>
                <w:p w:rsidR="00B71426" w:rsidRPr="00E54495" w:rsidRDefault="00B71426" w:rsidP="00E54495">
                  <w:pPr>
                    <w:jc w:val="center"/>
                    <w:rPr>
                      <w:color w:val="000000" w:themeColor="text1"/>
                    </w:rPr>
                  </w:pPr>
                  <w:r w:rsidRPr="00E54495">
                    <w:rPr>
                      <w:color w:val="000000" w:themeColor="text1"/>
                      <w:highlight w:val="yellow"/>
                    </w:rPr>
                    <w:t>LOGO EVENTUEL</w:t>
                  </w:r>
                </w:p>
              </w:txbxContent>
            </v:textbox>
          </v:rect>
        </w:pict>
      </w:r>
      <w:r w:rsidR="00E54495" w:rsidRPr="00E54495">
        <w:rPr>
          <w:sz w:val="40"/>
        </w:rPr>
        <w:t>M</w:t>
      </w:r>
      <w:r w:rsidR="00C82F56" w:rsidRPr="00E54495">
        <w:rPr>
          <w:sz w:val="40"/>
        </w:rPr>
        <w:t xml:space="preserve">arché public alimentaire </w:t>
      </w:r>
      <w:r w:rsidR="001417A9">
        <w:rPr>
          <w:sz w:val="40"/>
        </w:rPr>
        <w:t xml:space="preserve">privilégiant des produits de qualité et les circuits-courts </w:t>
      </w:r>
      <w:r w:rsidR="00783313" w:rsidRPr="00E54495">
        <w:rPr>
          <w:sz w:val="40"/>
        </w:rPr>
        <w:t xml:space="preserve">de </w:t>
      </w:r>
      <w:r w:rsidR="00783313" w:rsidRPr="00E54495">
        <w:rPr>
          <w:sz w:val="40"/>
          <w:highlight w:val="yellow"/>
        </w:rPr>
        <w:t>[Identification de l’établissement]</w:t>
      </w:r>
    </w:p>
    <w:p w:rsidR="00E54495" w:rsidRDefault="00E54495" w:rsidP="001707DE">
      <w:pPr>
        <w:jc w:val="center"/>
        <w:rPr>
          <w:b/>
          <w:sz w:val="28"/>
        </w:rPr>
      </w:pPr>
    </w:p>
    <w:p w:rsidR="00E54495" w:rsidRDefault="00E54495" w:rsidP="001707DE">
      <w:pPr>
        <w:jc w:val="center"/>
        <w:rPr>
          <w:b/>
          <w:sz w:val="28"/>
        </w:rPr>
      </w:pPr>
    </w:p>
    <w:p w:rsidR="00E54495" w:rsidRPr="001707DE" w:rsidRDefault="003F694A" w:rsidP="00E54495">
      <w:pPr>
        <w:jc w:val="center"/>
        <w:rPr>
          <w:sz w:val="28"/>
        </w:rPr>
      </w:pPr>
      <w:r>
        <w:rPr>
          <w:sz w:val="28"/>
        </w:rPr>
        <w:t>Règlement de consultation</w:t>
      </w:r>
      <w:r w:rsidR="00E54495" w:rsidRPr="001707DE">
        <w:rPr>
          <w:sz w:val="28"/>
        </w:rPr>
        <w:t>.</w:t>
      </w:r>
    </w:p>
    <w:p w:rsidR="00E54495" w:rsidRDefault="00E54495" w:rsidP="00E54495">
      <w:pPr>
        <w:jc w:val="center"/>
        <w:rPr>
          <w:sz w:val="28"/>
        </w:rPr>
      </w:pPr>
    </w:p>
    <w:p w:rsidR="00E54495" w:rsidRDefault="00E54495" w:rsidP="001707DE">
      <w:pPr>
        <w:jc w:val="center"/>
        <w:rPr>
          <w:sz w:val="28"/>
        </w:rPr>
      </w:pPr>
    </w:p>
    <w:p w:rsidR="00C82F56" w:rsidRPr="001707DE" w:rsidRDefault="00C82F56" w:rsidP="001707DE">
      <w:pPr>
        <w:jc w:val="center"/>
        <w:rPr>
          <w:sz w:val="28"/>
        </w:rPr>
      </w:pPr>
      <w:r w:rsidRPr="001707DE">
        <w:rPr>
          <w:sz w:val="28"/>
        </w:rPr>
        <w:t>Année</w:t>
      </w:r>
      <w:r w:rsidR="00E54495">
        <w:rPr>
          <w:sz w:val="28"/>
        </w:rPr>
        <w:t xml:space="preserve"> </w:t>
      </w:r>
      <w:r w:rsidR="00E54495" w:rsidRPr="00E54495">
        <w:rPr>
          <w:sz w:val="28"/>
          <w:highlight w:val="yellow"/>
        </w:rPr>
        <w:t>[20__-20_</w:t>
      </w:r>
      <w:r w:rsidR="00783313" w:rsidRPr="00E54495">
        <w:rPr>
          <w:sz w:val="28"/>
          <w:highlight w:val="yellow"/>
        </w:rPr>
        <w:t>_]</w:t>
      </w:r>
    </w:p>
    <w:p w:rsidR="00E54495" w:rsidRPr="00E54495" w:rsidRDefault="00E54495" w:rsidP="00E54495">
      <w:pPr>
        <w:jc w:val="center"/>
        <w:rPr>
          <w:sz w:val="24"/>
        </w:rPr>
      </w:pPr>
      <w:r w:rsidRPr="00E54495">
        <w:rPr>
          <w:sz w:val="24"/>
        </w:rPr>
        <w:t>Marché à procédure adapté en application de l’article 28 du code des marchés publics</w:t>
      </w:r>
    </w:p>
    <w:p w:rsidR="00E54495" w:rsidRPr="001707DE" w:rsidRDefault="00E54495" w:rsidP="001707DE">
      <w:pPr>
        <w:jc w:val="center"/>
        <w:rPr>
          <w:sz w:val="28"/>
        </w:rPr>
      </w:pPr>
    </w:p>
    <w:p w:rsidR="00E816A7" w:rsidRPr="00E816A7" w:rsidRDefault="00E816A7" w:rsidP="001707DE">
      <w:pPr>
        <w:pBdr>
          <w:top w:val="single" w:sz="4" w:space="1" w:color="auto"/>
          <w:left w:val="single" w:sz="4" w:space="4" w:color="auto"/>
          <w:bottom w:val="single" w:sz="4" w:space="1" w:color="auto"/>
          <w:right w:val="single" w:sz="4" w:space="4" w:color="auto"/>
        </w:pBdr>
        <w:jc w:val="center"/>
        <w:rPr>
          <w:b/>
        </w:rPr>
      </w:pPr>
      <w:r w:rsidRPr="00E816A7">
        <w:rPr>
          <w:b/>
        </w:rPr>
        <w:t xml:space="preserve">DATE LIMITE DE REMISE DES OFFRES : </w:t>
      </w:r>
      <w:r w:rsidRPr="00E816A7">
        <w:rPr>
          <w:b/>
          <w:highlight w:val="yellow"/>
        </w:rPr>
        <w:t>_______</w:t>
      </w:r>
    </w:p>
    <w:p w:rsidR="00E54495" w:rsidRDefault="00E54495" w:rsidP="00E54495"/>
    <w:p w:rsidR="00C82F56" w:rsidRDefault="003F694A" w:rsidP="007C2D7F">
      <w:pPr>
        <w:pStyle w:val="Titre1"/>
      </w:pPr>
      <w:r>
        <w:t>Objet de la consultation</w:t>
      </w:r>
    </w:p>
    <w:p w:rsidR="003F694A" w:rsidRDefault="003F694A" w:rsidP="003F694A">
      <w:pPr>
        <w:rPr>
          <w:rFonts w:ascii="Arial" w:hAnsi="Arial"/>
          <w:b/>
          <w:bCs/>
          <w:sz w:val="20"/>
        </w:rPr>
      </w:pPr>
      <w:bookmarkStart w:id="0" w:name="_Toc418946739"/>
      <w:r w:rsidRPr="000225F0">
        <w:rPr>
          <w:rFonts w:ascii="Arial" w:hAnsi="Arial"/>
          <w:sz w:val="20"/>
        </w:rPr>
        <w:t>La présente consultation a pour objet</w:t>
      </w:r>
      <w:r w:rsidRPr="000225F0">
        <w:rPr>
          <w:rFonts w:ascii="Arial" w:hAnsi="Arial"/>
          <w:b/>
          <w:bCs/>
          <w:sz w:val="20"/>
        </w:rPr>
        <w:t xml:space="preserve"> l’achat de denrées alimentaires pour </w:t>
      </w:r>
      <w:r>
        <w:rPr>
          <w:rFonts w:ascii="Arial" w:hAnsi="Arial"/>
          <w:b/>
          <w:bCs/>
          <w:sz w:val="20"/>
        </w:rPr>
        <w:t xml:space="preserve">le restaurant de </w:t>
      </w:r>
      <w:r w:rsidRPr="00580E3D">
        <w:rPr>
          <w:rFonts w:ascii="Arial" w:hAnsi="Arial"/>
          <w:b/>
          <w:bCs/>
          <w:sz w:val="20"/>
          <w:highlight w:val="yellow"/>
        </w:rPr>
        <w:t>[</w:t>
      </w:r>
      <w:proofErr w:type="gramStart"/>
      <w:r w:rsidRPr="00580E3D">
        <w:rPr>
          <w:rFonts w:ascii="Arial" w:hAnsi="Arial"/>
          <w:b/>
          <w:bCs/>
          <w:sz w:val="20"/>
          <w:highlight w:val="yellow"/>
        </w:rPr>
        <w:t>l’établissement ]</w:t>
      </w:r>
      <w:proofErr w:type="gramEnd"/>
      <w:r w:rsidR="0052383E">
        <w:rPr>
          <w:rFonts w:ascii="Arial" w:hAnsi="Arial"/>
          <w:b/>
          <w:bCs/>
          <w:sz w:val="20"/>
        </w:rPr>
        <w:t>.</w:t>
      </w:r>
    </w:p>
    <w:p w:rsidR="0052383E" w:rsidRPr="0052383E" w:rsidRDefault="0052383E" w:rsidP="003F694A">
      <w:pPr>
        <w:rPr>
          <w:rFonts w:ascii="Arial" w:hAnsi="Arial"/>
          <w:sz w:val="20"/>
        </w:rPr>
      </w:pPr>
      <w:r w:rsidRPr="0052383E">
        <w:rPr>
          <w:rFonts w:ascii="Arial" w:hAnsi="Arial"/>
          <w:sz w:val="20"/>
        </w:rPr>
        <w:t xml:space="preserve">S’inscrivant pleinement dans le cadre </w:t>
      </w:r>
      <w:r>
        <w:rPr>
          <w:rFonts w:ascii="Arial" w:hAnsi="Arial"/>
          <w:sz w:val="20"/>
        </w:rPr>
        <w:t>de la charte régionale « Santé-alimentation – Manger autrement » adoptée par la Région Provence-Alpes-Côte d’Azur</w:t>
      </w:r>
      <w:r w:rsidR="00DC0D15">
        <w:rPr>
          <w:rFonts w:ascii="Arial" w:hAnsi="Arial"/>
          <w:sz w:val="20"/>
        </w:rPr>
        <w:t xml:space="preserve"> et notamment de son objectif N°3 (qualité de l’approvisionnement)</w:t>
      </w:r>
      <w:r>
        <w:rPr>
          <w:rFonts w:ascii="Arial" w:hAnsi="Arial"/>
          <w:sz w:val="20"/>
        </w:rPr>
        <w:t>, le pouvoir adjudicateur attire l’attention des candidats sur son souhait de se voir proposer des aliments de qualité, permettant le développement et la valorisation de l’offre alimentaire régionale.</w:t>
      </w:r>
    </w:p>
    <w:bookmarkEnd w:id="0"/>
    <w:p w:rsidR="00E816A7" w:rsidRDefault="003F694A" w:rsidP="007C2D7F">
      <w:pPr>
        <w:pStyle w:val="Titre1"/>
      </w:pPr>
      <w:r>
        <w:t>Pouvoir adjudicateur</w:t>
      </w:r>
    </w:p>
    <w:p w:rsidR="00E816A7" w:rsidRDefault="00E816A7" w:rsidP="007C2D7F">
      <w:r w:rsidRPr="00580E3D">
        <w:rPr>
          <w:highlight w:val="yellow"/>
        </w:rPr>
        <w:t>[Etablissement, coordonnées et identification d’une personne contact]</w:t>
      </w:r>
    </w:p>
    <w:p w:rsidR="00453D17" w:rsidRPr="00846CD2" w:rsidRDefault="00453D17" w:rsidP="00453D17">
      <w:pPr>
        <w:pStyle w:val="Titre1"/>
      </w:pPr>
      <w:bookmarkStart w:id="1" w:name="_Toc418760385"/>
      <w:r w:rsidRPr="00846CD2">
        <w:t>Dossier de consultation des entreprises</w:t>
      </w:r>
      <w:bookmarkEnd w:id="1"/>
    </w:p>
    <w:p w:rsidR="00453D17" w:rsidRPr="0098408D" w:rsidRDefault="00453D17" w:rsidP="00453D17">
      <w:pPr>
        <w:rPr>
          <w:rFonts w:ascii="Arial" w:hAnsi="Arial"/>
          <w:sz w:val="20"/>
        </w:rPr>
      </w:pPr>
      <w:bookmarkStart w:id="2" w:name="_Toc418946741"/>
      <w:r w:rsidRPr="0098408D">
        <w:rPr>
          <w:rFonts w:ascii="Arial" w:hAnsi="Arial"/>
          <w:sz w:val="20"/>
        </w:rPr>
        <w:t>Le dossier de consultation peut être obtenu :</w:t>
      </w:r>
    </w:p>
    <w:p w:rsidR="00453D17" w:rsidRPr="0098408D" w:rsidRDefault="00453D17" w:rsidP="00453D17">
      <w:pPr>
        <w:rPr>
          <w:rFonts w:ascii="Arial" w:hAnsi="Arial"/>
          <w:sz w:val="20"/>
        </w:rPr>
      </w:pPr>
      <w:r w:rsidRPr="0098408D">
        <w:rPr>
          <w:rFonts w:ascii="Arial" w:hAnsi="Arial"/>
          <w:sz w:val="20"/>
        </w:rPr>
        <w:t>Par courrier électronique en adressant une demande à : xxx</w:t>
      </w:r>
    </w:p>
    <w:p w:rsidR="00453D17" w:rsidRPr="0098408D" w:rsidRDefault="00453D17" w:rsidP="00453D17">
      <w:pPr>
        <w:rPr>
          <w:rFonts w:ascii="Arial" w:hAnsi="Arial"/>
          <w:sz w:val="20"/>
        </w:rPr>
      </w:pPr>
      <w:r w:rsidRPr="0098408D">
        <w:rPr>
          <w:rFonts w:ascii="Arial" w:hAnsi="Arial"/>
          <w:sz w:val="20"/>
        </w:rPr>
        <w:t>En le téléchargeant à l’adresse suivant : xxx</w:t>
      </w:r>
    </w:p>
    <w:p w:rsidR="00453D17" w:rsidRPr="00846CD2" w:rsidRDefault="00453D17" w:rsidP="00453D17">
      <w:pPr>
        <w:tabs>
          <w:tab w:val="center" w:pos="0"/>
          <w:tab w:val="left" w:pos="1276"/>
          <w:tab w:val="left" w:pos="2552"/>
          <w:tab w:val="left" w:pos="2835"/>
          <w:tab w:val="left" w:pos="3969"/>
        </w:tabs>
        <w:jc w:val="both"/>
        <w:rPr>
          <w:rFonts w:ascii="Arial" w:hAnsi="Arial"/>
          <w:b/>
          <w:i/>
          <w:sz w:val="20"/>
        </w:rPr>
      </w:pPr>
      <w:r w:rsidRPr="00846CD2">
        <w:rPr>
          <w:rFonts w:ascii="Arial" w:hAnsi="Arial"/>
          <w:b/>
          <w:i/>
          <w:sz w:val="20"/>
        </w:rPr>
        <w:t>Il comprend les pièces suivantes :</w:t>
      </w:r>
    </w:p>
    <w:p w:rsidR="00453D17" w:rsidRPr="00580E3D" w:rsidRDefault="00453D17" w:rsidP="00453D17">
      <w:pPr>
        <w:numPr>
          <w:ilvl w:val="0"/>
          <w:numId w:val="8"/>
        </w:numPr>
        <w:tabs>
          <w:tab w:val="center" w:pos="0"/>
          <w:tab w:val="left" w:pos="1276"/>
          <w:tab w:val="left" w:pos="2552"/>
          <w:tab w:val="left" w:pos="2835"/>
          <w:tab w:val="left" w:pos="3969"/>
        </w:tabs>
        <w:spacing w:after="0"/>
        <w:jc w:val="both"/>
        <w:rPr>
          <w:rFonts w:ascii="Arial" w:hAnsi="Arial"/>
          <w:color w:val="000000" w:themeColor="text1"/>
          <w:sz w:val="20"/>
          <w:highlight w:val="yellow"/>
        </w:rPr>
      </w:pPr>
      <w:r w:rsidRPr="00580E3D">
        <w:rPr>
          <w:rFonts w:ascii="Arial" w:hAnsi="Arial"/>
          <w:color w:val="000000" w:themeColor="text1"/>
          <w:sz w:val="20"/>
          <w:highlight w:val="yellow"/>
        </w:rPr>
        <w:t>Le présent règlement de la consultation (R.C.),</w:t>
      </w:r>
    </w:p>
    <w:p w:rsidR="00453D17" w:rsidRPr="00580E3D" w:rsidRDefault="00E87AF7" w:rsidP="00453D17">
      <w:pPr>
        <w:numPr>
          <w:ilvl w:val="0"/>
          <w:numId w:val="8"/>
        </w:numPr>
        <w:tabs>
          <w:tab w:val="center" w:pos="0"/>
          <w:tab w:val="left" w:pos="1276"/>
          <w:tab w:val="left" w:pos="2552"/>
          <w:tab w:val="left" w:pos="2835"/>
          <w:tab w:val="left" w:pos="3969"/>
        </w:tabs>
        <w:spacing w:after="0"/>
        <w:jc w:val="both"/>
        <w:rPr>
          <w:rFonts w:ascii="Arial" w:hAnsi="Arial"/>
          <w:color w:val="000000" w:themeColor="text1"/>
          <w:sz w:val="20"/>
          <w:highlight w:val="yellow"/>
        </w:rPr>
      </w:pPr>
      <w:r>
        <w:rPr>
          <w:rFonts w:ascii="Arial" w:hAnsi="Arial"/>
          <w:color w:val="000000" w:themeColor="text1"/>
          <w:sz w:val="20"/>
          <w:highlight w:val="yellow"/>
        </w:rPr>
        <w:t xml:space="preserve">L’acte d’engagement et </w:t>
      </w:r>
      <w:r w:rsidR="00453D17" w:rsidRPr="00580E3D">
        <w:rPr>
          <w:rFonts w:ascii="Arial" w:hAnsi="Arial"/>
          <w:color w:val="000000" w:themeColor="text1"/>
          <w:sz w:val="20"/>
          <w:highlight w:val="yellow"/>
        </w:rPr>
        <w:t xml:space="preserve">cahier des </w:t>
      </w:r>
      <w:r>
        <w:rPr>
          <w:rFonts w:ascii="Arial" w:hAnsi="Arial"/>
          <w:color w:val="000000" w:themeColor="text1"/>
          <w:sz w:val="20"/>
          <w:highlight w:val="yellow"/>
        </w:rPr>
        <w:t xml:space="preserve">charges </w:t>
      </w:r>
      <w:r w:rsidR="00453D17" w:rsidRPr="00580E3D">
        <w:rPr>
          <w:rFonts w:ascii="Arial" w:hAnsi="Arial"/>
          <w:color w:val="000000" w:themeColor="text1"/>
          <w:sz w:val="20"/>
          <w:highlight w:val="yellow"/>
        </w:rPr>
        <w:t>particulières (AECCP)</w:t>
      </w:r>
    </w:p>
    <w:p w:rsidR="00453D17" w:rsidRDefault="00453D17" w:rsidP="00453D17">
      <w:pPr>
        <w:numPr>
          <w:ilvl w:val="0"/>
          <w:numId w:val="8"/>
        </w:numPr>
        <w:spacing w:after="0"/>
        <w:jc w:val="both"/>
        <w:rPr>
          <w:rFonts w:ascii="Arial" w:hAnsi="Arial"/>
          <w:color w:val="000000" w:themeColor="text1"/>
          <w:sz w:val="20"/>
          <w:highlight w:val="yellow"/>
        </w:rPr>
      </w:pPr>
      <w:r w:rsidRPr="00580E3D">
        <w:rPr>
          <w:rFonts w:ascii="Arial" w:hAnsi="Arial"/>
          <w:color w:val="000000" w:themeColor="text1"/>
          <w:sz w:val="20"/>
          <w:highlight w:val="yellow"/>
        </w:rPr>
        <w:t>Le cadre de réponse (CR) annexé à l’AECCP,</w:t>
      </w:r>
    </w:p>
    <w:p w:rsidR="00E87AF7" w:rsidRPr="00580E3D" w:rsidRDefault="00E87AF7" w:rsidP="00453D17">
      <w:pPr>
        <w:numPr>
          <w:ilvl w:val="0"/>
          <w:numId w:val="8"/>
        </w:numPr>
        <w:spacing w:after="0"/>
        <w:jc w:val="both"/>
        <w:rPr>
          <w:rFonts w:ascii="Arial" w:hAnsi="Arial"/>
          <w:color w:val="000000" w:themeColor="text1"/>
          <w:sz w:val="20"/>
          <w:highlight w:val="yellow"/>
        </w:rPr>
      </w:pPr>
      <w:r>
        <w:rPr>
          <w:rFonts w:ascii="Arial" w:hAnsi="Arial"/>
          <w:color w:val="000000" w:themeColor="text1"/>
          <w:sz w:val="20"/>
          <w:highlight w:val="yellow"/>
        </w:rPr>
        <w:t>Le dossier de candidature</w:t>
      </w:r>
    </w:p>
    <w:bookmarkEnd w:id="2"/>
    <w:p w:rsidR="001A43C0" w:rsidRDefault="00453D17" w:rsidP="00CA697C">
      <w:pPr>
        <w:pStyle w:val="Titre1"/>
      </w:pPr>
      <w:r>
        <w:lastRenderedPageBreak/>
        <w:t>Renseignements d’ordre technique</w:t>
      </w:r>
    </w:p>
    <w:p w:rsidR="00453D17" w:rsidRDefault="00453D17" w:rsidP="00453D17">
      <w:pPr>
        <w:tabs>
          <w:tab w:val="left" w:pos="1276"/>
        </w:tabs>
        <w:jc w:val="both"/>
        <w:rPr>
          <w:rFonts w:ascii="Arial" w:hAnsi="Arial"/>
          <w:sz w:val="20"/>
        </w:rPr>
      </w:pPr>
      <w:bookmarkStart w:id="3" w:name="_Toc418946748"/>
      <w:r>
        <w:rPr>
          <w:rFonts w:ascii="Arial" w:hAnsi="Arial"/>
          <w:sz w:val="20"/>
        </w:rPr>
        <w:t>Des renseignements peuvent être obtenus en s’adressant à :</w:t>
      </w:r>
    </w:p>
    <w:p w:rsidR="00453D17" w:rsidRDefault="00453D17" w:rsidP="00453D17">
      <w:pPr>
        <w:tabs>
          <w:tab w:val="left" w:pos="1276"/>
        </w:tabs>
        <w:jc w:val="both"/>
        <w:rPr>
          <w:rFonts w:ascii="Arial" w:hAnsi="Arial"/>
          <w:sz w:val="20"/>
        </w:rPr>
      </w:pPr>
      <w:r w:rsidRPr="00742423">
        <w:rPr>
          <w:rFonts w:ascii="Arial" w:hAnsi="Arial"/>
          <w:sz w:val="20"/>
          <w:highlight w:val="yellow"/>
        </w:rPr>
        <w:t>Nom de la personne et coordonnées électroniques / téléphoniques</w:t>
      </w:r>
    </w:p>
    <w:p w:rsidR="00453D17" w:rsidRPr="00846CD2" w:rsidRDefault="00453D17" w:rsidP="00453D17">
      <w:pPr>
        <w:tabs>
          <w:tab w:val="left" w:pos="1276"/>
        </w:tabs>
        <w:jc w:val="both"/>
        <w:rPr>
          <w:rFonts w:ascii="Arial" w:hAnsi="Arial"/>
          <w:sz w:val="20"/>
        </w:rPr>
      </w:pPr>
      <w:r>
        <w:rPr>
          <w:rFonts w:ascii="Arial" w:hAnsi="Arial"/>
          <w:sz w:val="20"/>
        </w:rPr>
        <w:t>Aucun renseignement ne sera donné 2 jours avant la date prévue pour la remise des offres</w:t>
      </w:r>
    </w:p>
    <w:bookmarkEnd w:id="3"/>
    <w:p w:rsidR="00875583" w:rsidRDefault="00453D17" w:rsidP="00CA697C">
      <w:pPr>
        <w:pStyle w:val="Titre1"/>
      </w:pPr>
      <w:r>
        <w:t>Caractéristiques essentielles du marché</w:t>
      </w:r>
    </w:p>
    <w:p w:rsidR="00453D17" w:rsidRPr="00846CD2" w:rsidRDefault="00453D17" w:rsidP="00453D17">
      <w:pPr>
        <w:pStyle w:val="Titre2"/>
      </w:pPr>
      <w:bookmarkStart w:id="4" w:name="_Toc418760388"/>
      <w:r w:rsidRPr="00846CD2">
        <w:t>Forme du marché</w:t>
      </w:r>
      <w:bookmarkEnd w:id="4"/>
    </w:p>
    <w:p w:rsidR="00453D17" w:rsidRPr="00846CD2" w:rsidRDefault="00453D17" w:rsidP="00453D17">
      <w:pPr>
        <w:pStyle w:val="Retraitcorpsdetexte"/>
        <w:tabs>
          <w:tab w:val="clear" w:pos="-1418"/>
          <w:tab w:val="clear" w:pos="0"/>
        </w:tabs>
        <w:ind w:left="0"/>
        <w:rPr>
          <w:rFonts w:ascii="Arial" w:hAnsi="Arial"/>
        </w:rPr>
      </w:pPr>
    </w:p>
    <w:p w:rsidR="00453D17" w:rsidRDefault="00453D17" w:rsidP="00453D17">
      <w:r>
        <w:t>Il s’agit d’un marché à procédure adaptée passé selon l’article 28 du code des marchés publics et à bon de commandes, conformément à l’article 77 du code.</w:t>
      </w:r>
    </w:p>
    <w:p w:rsidR="00453D17" w:rsidRPr="00453D17" w:rsidRDefault="00453D17" w:rsidP="00453D17">
      <w:r>
        <w:t>La procédure pourra donner lieu à une négociation avec les candidats les mieux placés à l’issue de l’analyse des offres.</w:t>
      </w:r>
      <w:r w:rsidR="005448CF">
        <w:t xml:space="preserve"> Dans ce cas, les 3 candidats ayant présenté les meilleures offres seront </w:t>
      </w:r>
      <w:proofErr w:type="gramStart"/>
      <w:r w:rsidR="005448CF">
        <w:t>invités</w:t>
      </w:r>
      <w:proofErr w:type="gramEnd"/>
      <w:r w:rsidR="005448CF">
        <w:t xml:space="preserve"> à négocier.</w:t>
      </w:r>
    </w:p>
    <w:p w:rsidR="00453D17" w:rsidRPr="00846CD2" w:rsidRDefault="00453D17" w:rsidP="00453D17">
      <w:pPr>
        <w:pStyle w:val="Titre2"/>
      </w:pPr>
      <w:bookmarkStart w:id="5" w:name="_Toc418760389"/>
      <w:r w:rsidRPr="00846CD2">
        <w:t>Allotissement et montants annuels</w:t>
      </w:r>
      <w:bookmarkEnd w:id="5"/>
      <w:r w:rsidRPr="00846CD2">
        <w:t> </w:t>
      </w:r>
    </w:p>
    <w:p w:rsidR="00453D17" w:rsidRPr="00846CD2" w:rsidRDefault="00453D17" w:rsidP="00453D17">
      <w:pPr>
        <w:tabs>
          <w:tab w:val="center" w:pos="0"/>
          <w:tab w:val="left" w:pos="1276"/>
        </w:tabs>
        <w:jc w:val="both"/>
        <w:rPr>
          <w:rFonts w:ascii="Arial" w:hAnsi="Arial"/>
          <w:b/>
          <w:sz w:val="20"/>
        </w:rPr>
      </w:pPr>
    </w:p>
    <w:p w:rsidR="00453D17" w:rsidRDefault="00453D17" w:rsidP="00453D17">
      <w:pPr>
        <w:pStyle w:val="Corpsdetexte"/>
        <w:spacing w:after="120"/>
        <w:rPr>
          <w:b w:val="0"/>
          <w:highlight w:val="yellow"/>
        </w:rPr>
      </w:pPr>
      <w:r w:rsidRPr="007F0F65">
        <w:rPr>
          <w:b w:val="0"/>
          <w:highlight w:val="yellow"/>
        </w:rPr>
        <w:t>Le marché n’est pas alloti</w:t>
      </w:r>
    </w:p>
    <w:p w:rsidR="00453D17" w:rsidRPr="007F0F65" w:rsidRDefault="00453D17" w:rsidP="00580E3D">
      <w:pPr>
        <w:pStyle w:val="Corpsdetexte"/>
        <w:numPr>
          <w:ilvl w:val="0"/>
          <w:numId w:val="19"/>
        </w:numPr>
        <w:spacing w:after="120"/>
        <w:rPr>
          <w:b w:val="0"/>
          <w:highlight w:val="yellow"/>
        </w:rPr>
      </w:pPr>
      <w:r>
        <w:rPr>
          <w:b w:val="0"/>
          <w:highlight w:val="yellow"/>
        </w:rPr>
        <w:t>Montant annuel minimum :</w:t>
      </w:r>
    </w:p>
    <w:p w:rsidR="00453D17" w:rsidRPr="007F0F65" w:rsidRDefault="00453D17" w:rsidP="00580E3D">
      <w:pPr>
        <w:pStyle w:val="Corpsdetexte"/>
        <w:numPr>
          <w:ilvl w:val="0"/>
          <w:numId w:val="19"/>
        </w:numPr>
        <w:spacing w:after="120"/>
        <w:rPr>
          <w:b w:val="0"/>
          <w:highlight w:val="yellow"/>
        </w:rPr>
      </w:pPr>
      <w:r>
        <w:rPr>
          <w:b w:val="0"/>
          <w:highlight w:val="yellow"/>
        </w:rPr>
        <w:t>Montant annuel maximum :</w:t>
      </w:r>
    </w:p>
    <w:p w:rsidR="00453D17" w:rsidRPr="007F0F65" w:rsidRDefault="00453D17" w:rsidP="00453D17">
      <w:pPr>
        <w:pStyle w:val="Corpsdetexte"/>
        <w:spacing w:after="120"/>
        <w:rPr>
          <w:b w:val="0"/>
          <w:highlight w:val="yellow"/>
        </w:rPr>
      </w:pPr>
      <w:r w:rsidRPr="007F0F65">
        <w:rPr>
          <w:b w:val="0"/>
          <w:highlight w:val="yellow"/>
        </w:rPr>
        <w:t>OU</w:t>
      </w:r>
    </w:p>
    <w:p w:rsidR="00453D17" w:rsidRPr="00846CD2" w:rsidRDefault="00453D17" w:rsidP="00453D17">
      <w:pPr>
        <w:pStyle w:val="Corpsdetexte"/>
        <w:spacing w:after="120"/>
        <w:rPr>
          <w:bCs w:val="0"/>
        </w:rPr>
      </w:pPr>
      <w:r w:rsidRPr="007F0F65">
        <w:rPr>
          <w:b w:val="0"/>
          <w:highlight w:val="yellow"/>
        </w:rPr>
        <w:t>Le marché est décomposé en</w:t>
      </w:r>
      <w:r w:rsidRPr="007F0F65">
        <w:rPr>
          <w:bCs w:val="0"/>
          <w:highlight w:val="yellow"/>
        </w:rPr>
        <w:t xml:space="preserve"> XX lots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4826"/>
        <w:gridCol w:w="1561"/>
        <w:gridCol w:w="1561"/>
      </w:tblGrid>
      <w:tr w:rsidR="00453D17" w:rsidRPr="00CE613A">
        <w:trPr>
          <w:tblHeader/>
        </w:trPr>
        <w:tc>
          <w:tcPr>
            <w:tcW w:w="1283" w:type="dxa"/>
            <w:tcBorders>
              <w:top w:val="double" w:sz="4" w:space="0" w:color="auto"/>
              <w:left w:val="double" w:sz="4" w:space="0" w:color="auto"/>
              <w:bottom w:val="double" w:sz="4" w:space="0" w:color="auto"/>
            </w:tcBorders>
            <w:shd w:val="clear" w:color="auto" w:fill="E0E0E0"/>
          </w:tcPr>
          <w:p w:rsidR="00453D17" w:rsidRPr="00CE613A" w:rsidRDefault="00453D17" w:rsidP="00B71426">
            <w:pPr>
              <w:jc w:val="center"/>
              <w:rPr>
                <w:rFonts w:ascii="Arial" w:hAnsi="Arial" w:cs="Arial"/>
                <w:b/>
                <w:bCs/>
                <w:sz w:val="20"/>
                <w:szCs w:val="20"/>
              </w:rPr>
            </w:pPr>
            <w:r w:rsidRPr="00CE613A">
              <w:rPr>
                <w:rFonts w:ascii="Arial" w:hAnsi="Arial" w:cs="Arial"/>
                <w:b/>
                <w:bCs/>
                <w:sz w:val="20"/>
                <w:szCs w:val="20"/>
              </w:rPr>
              <w:t xml:space="preserve">Lots </w:t>
            </w:r>
          </w:p>
        </w:tc>
        <w:tc>
          <w:tcPr>
            <w:tcW w:w="4826" w:type="dxa"/>
            <w:tcBorders>
              <w:top w:val="double" w:sz="4" w:space="0" w:color="auto"/>
              <w:bottom w:val="double" w:sz="4" w:space="0" w:color="auto"/>
            </w:tcBorders>
            <w:shd w:val="clear" w:color="auto" w:fill="E0E0E0"/>
          </w:tcPr>
          <w:p w:rsidR="00453D17" w:rsidRPr="00CE613A" w:rsidRDefault="00453D17" w:rsidP="00B71426">
            <w:pPr>
              <w:jc w:val="center"/>
              <w:rPr>
                <w:rFonts w:ascii="Arial" w:hAnsi="Arial" w:cs="Arial"/>
                <w:b/>
                <w:bCs/>
                <w:sz w:val="20"/>
                <w:szCs w:val="20"/>
              </w:rPr>
            </w:pPr>
            <w:r w:rsidRPr="00CE613A">
              <w:rPr>
                <w:rFonts w:ascii="Arial" w:hAnsi="Arial" w:cs="Arial"/>
                <w:b/>
                <w:bCs/>
                <w:sz w:val="20"/>
                <w:szCs w:val="20"/>
              </w:rPr>
              <w:t>Nature des lots</w:t>
            </w:r>
          </w:p>
        </w:tc>
        <w:tc>
          <w:tcPr>
            <w:tcW w:w="1561" w:type="dxa"/>
            <w:tcBorders>
              <w:top w:val="double" w:sz="4" w:space="0" w:color="auto"/>
              <w:bottom w:val="double" w:sz="4" w:space="0" w:color="auto"/>
              <w:right w:val="single" w:sz="4" w:space="0" w:color="auto"/>
            </w:tcBorders>
            <w:shd w:val="clear" w:color="auto" w:fill="E0E0E0"/>
          </w:tcPr>
          <w:p w:rsidR="00453D17" w:rsidRPr="00CE613A" w:rsidRDefault="00453D17" w:rsidP="00B71426">
            <w:pPr>
              <w:jc w:val="center"/>
              <w:rPr>
                <w:rFonts w:ascii="Arial" w:hAnsi="Arial" w:cs="Arial"/>
                <w:b/>
                <w:bCs/>
                <w:sz w:val="20"/>
                <w:szCs w:val="20"/>
              </w:rPr>
            </w:pPr>
            <w:r w:rsidRPr="00CE613A">
              <w:rPr>
                <w:rFonts w:ascii="Arial" w:hAnsi="Arial" w:cs="Arial"/>
                <w:b/>
                <w:bCs/>
                <w:sz w:val="20"/>
                <w:szCs w:val="20"/>
              </w:rPr>
              <w:t xml:space="preserve"> Minimum</w:t>
            </w:r>
          </w:p>
          <w:p w:rsidR="00453D17" w:rsidRPr="00CE613A" w:rsidRDefault="00453D17" w:rsidP="00B71426">
            <w:pPr>
              <w:jc w:val="center"/>
              <w:rPr>
                <w:rFonts w:ascii="Arial" w:hAnsi="Arial" w:cs="Arial"/>
                <w:b/>
                <w:bCs/>
                <w:sz w:val="20"/>
                <w:szCs w:val="20"/>
              </w:rPr>
            </w:pPr>
            <w:r w:rsidRPr="00CE613A">
              <w:rPr>
                <w:rFonts w:ascii="Arial" w:hAnsi="Arial" w:cs="Arial"/>
                <w:b/>
                <w:bCs/>
                <w:sz w:val="20"/>
                <w:szCs w:val="20"/>
              </w:rPr>
              <w:t>(en euros HT)</w:t>
            </w:r>
          </w:p>
        </w:tc>
        <w:tc>
          <w:tcPr>
            <w:tcW w:w="1561" w:type="dxa"/>
            <w:tcBorders>
              <w:top w:val="double" w:sz="4" w:space="0" w:color="auto"/>
              <w:bottom w:val="double" w:sz="4" w:space="0" w:color="auto"/>
              <w:right w:val="single" w:sz="4" w:space="0" w:color="auto"/>
            </w:tcBorders>
            <w:shd w:val="clear" w:color="auto" w:fill="E0E0E0"/>
          </w:tcPr>
          <w:p w:rsidR="00453D17" w:rsidRDefault="00453D17" w:rsidP="00B71426">
            <w:pPr>
              <w:jc w:val="center"/>
              <w:rPr>
                <w:rFonts w:ascii="Arial" w:hAnsi="Arial" w:cs="Arial"/>
                <w:b/>
                <w:bCs/>
                <w:sz w:val="20"/>
                <w:szCs w:val="20"/>
              </w:rPr>
            </w:pPr>
            <w:r>
              <w:rPr>
                <w:rFonts w:ascii="Arial" w:hAnsi="Arial" w:cs="Arial"/>
                <w:b/>
                <w:bCs/>
                <w:sz w:val="20"/>
                <w:szCs w:val="20"/>
              </w:rPr>
              <w:t>Maximum</w:t>
            </w:r>
          </w:p>
          <w:p w:rsidR="00453D17" w:rsidRPr="00CE613A" w:rsidRDefault="00453D17" w:rsidP="00B71426">
            <w:pPr>
              <w:jc w:val="center"/>
              <w:rPr>
                <w:rFonts w:ascii="Arial" w:hAnsi="Arial" w:cs="Arial"/>
                <w:b/>
                <w:bCs/>
                <w:sz w:val="20"/>
                <w:szCs w:val="20"/>
              </w:rPr>
            </w:pPr>
            <w:r>
              <w:rPr>
                <w:rFonts w:ascii="Arial" w:hAnsi="Arial" w:cs="Arial"/>
                <w:b/>
                <w:bCs/>
                <w:sz w:val="20"/>
                <w:szCs w:val="20"/>
              </w:rPr>
              <w:t>(en euros HT)</w:t>
            </w:r>
          </w:p>
        </w:tc>
      </w:tr>
      <w:tr w:rsidR="00453D17" w:rsidRPr="00CE613A">
        <w:tc>
          <w:tcPr>
            <w:tcW w:w="1283" w:type="dxa"/>
            <w:tcBorders>
              <w:top w:val="double" w:sz="4" w:space="0" w:color="auto"/>
              <w:left w:val="double" w:sz="4" w:space="0" w:color="auto"/>
            </w:tcBorders>
          </w:tcPr>
          <w:p w:rsidR="00453D17" w:rsidRPr="004C534B" w:rsidRDefault="00453D17" w:rsidP="00B71426">
            <w:pPr>
              <w:jc w:val="both"/>
              <w:rPr>
                <w:rFonts w:ascii="Arial" w:hAnsi="Arial" w:cs="Arial"/>
                <w:bCs/>
                <w:sz w:val="20"/>
                <w:szCs w:val="20"/>
                <w:highlight w:val="yellow"/>
              </w:rPr>
            </w:pPr>
            <w:r w:rsidRPr="004C534B">
              <w:rPr>
                <w:rFonts w:ascii="Arial" w:hAnsi="Arial" w:cs="Arial"/>
                <w:bCs/>
                <w:sz w:val="20"/>
                <w:szCs w:val="20"/>
                <w:highlight w:val="yellow"/>
              </w:rPr>
              <w:t>Lot 1</w:t>
            </w:r>
          </w:p>
        </w:tc>
        <w:tc>
          <w:tcPr>
            <w:tcW w:w="4826" w:type="dxa"/>
            <w:tcBorders>
              <w:top w:val="double" w:sz="4" w:space="0" w:color="auto"/>
            </w:tcBorders>
          </w:tcPr>
          <w:p w:rsidR="00453D17" w:rsidRPr="004C534B" w:rsidRDefault="00E87AF7" w:rsidP="00B71426">
            <w:pPr>
              <w:jc w:val="both"/>
              <w:rPr>
                <w:rFonts w:ascii="Arial" w:hAnsi="Arial" w:cs="Arial"/>
                <w:bCs/>
                <w:sz w:val="20"/>
                <w:szCs w:val="20"/>
                <w:highlight w:val="yellow"/>
              </w:rPr>
            </w:pPr>
            <w:r w:rsidRPr="004C534B">
              <w:rPr>
                <w:rFonts w:ascii="Arial" w:hAnsi="Arial" w:cs="Arial"/>
                <w:bCs/>
                <w:sz w:val="20"/>
                <w:szCs w:val="20"/>
                <w:highlight w:val="yellow"/>
              </w:rPr>
              <w:t>Xx</w:t>
            </w:r>
          </w:p>
        </w:tc>
        <w:tc>
          <w:tcPr>
            <w:tcW w:w="1561" w:type="dxa"/>
            <w:tcBorders>
              <w:top w:val="double" w:sz="4" w:space="0" w:color="auto"/>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c>
          <w:tcPr>
            <w:tcW w:w="1561" w:type="dxa"/>
            <w:tcBorders>
              <w:top w:val="double" w:sz="4" w:space="0" w:color="auto"/>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r>
      <w:tr w:rsidR="00453D17" w:rsidRPr="00CE613A">
        <w:tc>
          <w:tcPr>
            <w:tcW w:w="1283" w:type="dxa"/>
            <w:tcBorders>
              <w:left w:val="double" w:sz="4" w:space="0" w:color="auto"/>
            </w:tcBorders>
          </w:tcPr>
          <w:p w:rsidR="00453D17" w:rsidRPr="004C534B" w:rsidRDefault="00453D17" w:rsidP="00B71426">
            <w:pPr>
              <w:jc w:val="both"/>
              <w:rPr>
                <w:rFonts w:ascii="Arial" w:hAnsi="Arial" w:cs="Arial"/>
                <w:bCs/>
                <w:sz w:val="20"/>
                <w:szCs w:val="20"/>
                <w:highlight w:val="yellow"/>
              </w:rPr>
            </w:pPr>
            <w:r w:rsidRPr="004C534B">
              <w:rPr>
                <w:rFonts w:ascii="Arial" w:hAnsi="Arial" w:cs="Arial"/>
                <w:bCs/>
                <w:sz w:val="20"/>
                <w:szCs w:val="20"/>
                <w:highlight w:val="yellow"/>
              </w:rPr>
              <w:t>Lot 2</w:t>
            </w:r>
          </w:p>
        </w:tc>
        <w:tc>
          <w:tcPr>
            <w:tcW w:w="4826" w:type="dxa"/>
          </w:tcPr>
          <w:p w:rsidR="00453D17" w:rsidRPr="004C534B" w:rsidRDefault="00E87AF7" w:rsidP="00B71426">
            <w:pPr>
              <w:jc w:val="both"/>
              <w:rPr>
                <w:rFonts w:ascii="Arial" w:hAnsi="Arial" w:cs="Arial"/>
                <w:bCs/>
                <w:sz w:val="20"/>
                <w:szCs w:val="20"/>
                <w:highlight w:val="yellow"/>
              </w:rPr>
            </w:pPr>
            <w:r w:rsidRPr="004C534B">
              <w:rPr>
                <w:rFonts w:ascii="Arial" w:hAnsi="Arial" w:cs="Arial"/>
                <w:bCs/>
                <w:sz w:val="20"/>
                <w:szCs w:val="20"/>
                <w:highlight w:val="yellow"/>
              </w:rPr>
              <w:t>Xx</w:t>
            </w:r>
          </w:p>
        </w:tc>
        <w:tc>
          <w:tcPr>
            <w:tcW w:w="1561" w:type="dxa"/>
            <w:tcBorders>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c>
          <w:tcPr>
            <w:tcW w:w="1561" w:type="dxa"/>
            <w:tcBorders>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r>
      <w:tr w:rsidR="00453D17" w:rsidRPr="00CE613A">
        <w:tc>
          <w:tcPr>
            <w:tcW w:w="1283" w:type="dxa"/>
            <w:tcBorders>
              <w:left w:val="double" w:sz="4" w:space="0" w:color="auto"/>
            </w:tcBorders>
          </w:tcPr>
          <w:p w:rsidR="00453D17" w:rsidRPr="004C534B" w:rsidRDefault="00453D17" w:rsidP="00B71426">
            <w:pPr>
              <w:jc w:val="both"/>
              <w:rPr>
                <w:rFonts w:ascii="Arial" w:hAnsi="Arial" w:cs="Arial"/>
                <w:bCs/>
                <w:sz w:val="20"/>
                <w:szCs w:val="20"/>
                <w:highlight w:val="yellow"/>
              </w:rPr>
            </w:pPr>
            <w:r w:rsidRPr="004C534B">
              <w:rPr>
                <w:rFonts w:ascii="Arial" w:hAnsi="Arial" w:cs="Arial"/>
                <w:bCs/>
                <w:sz w:val="20"/>
                <w:szCs w:val="20"/>
                <w:highlight w:val="yellow"/>
              </w:rPr>
              <w:t>Lot 3</w:t>
            </w:r>
          </w:p>
        </w:tc>
        <w:tc>
          <w:tcPr>
            <w:tcW w:w="4826" w:type="dxa"/>
          </w:tcPr>
          <w:p w:rsidR="00453D17" w:rsidRPr="004C534B" w:rsidRDefault="00E87AF7" w:rsidP="00B71426">
            <w:pPr>
              <w:jc w:val="both"/>
              <w:rPr>
                <w:rFonts w:ascii="Arial" w:hAnsi="Arial" w:cs="Arial"/>
                <w:bCs/>
                <w:sz w:val="20"/>
                <w:szCs w:val="20"/>
                <w:highlight w:val="yellow"/>
              </w:rPr>
            </w:pPr>
            <w:r w:rsidRPr="004C534B">
              <w:rPr>
                <w:rFonts w:ascii="Arial" w:hAnsi="Arial" w:cs="Arial"/>
                <w:bCs/>
                <w:sz w:val="20"/>
                <w:szCs w:val="20"/>
                <w:highlight w:val="yellow"/>
              </w:rPr>
              <w:t xml:space="preserve">Xx </w:t>
            </w:r>
          </w:p>
        </w:tc>
        <w:tc>
          <w:tcPr>
            <w:tcW w:w="1561" w:type="dxa"/>
            <w:tcBorders>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c>
          <w:tcPr>
            <w:tcW w:w="1561" w:type="dxa"/>
            <w:tcBorders>
              <w:right w:val="single" w:sz="4" w:space="0" w:color="auto"/>
            </w:tcBorders>
          </w:tcPr>
          <w:p w:rsidR="00453D17" w:rsidRPr="004C534B" w:rsidRDefault="00453D17" w:rsidP="00B71426">
            <w:pPr>
              <w:jc w:val="center"/>
              <w:rPr>
                <w:rFonts w:ascii="Arial" w:hAnsi="Arial" w:cs="Arial"/>
                <w:bCs/>
                <w:sz w:val="20"/>
                <w:szCs w:val="20"/>
                <w:highlight w:val="yellow"/>
              </w:rPr>
            </w:pPr>
            <w:r w:rsidRPr="004C534B">
              <w:rPr>
                <w:rFonts w:ascii="Arial" w:hAnsi="Arial" w:cs="Arial"/>
                <w:bCs/>
                <w:sz w:val="20"/>
                <w:szCs w:val="20"/>
                <w:highlight w:val="yellow"/>
              </w:rPr>
              <w:t>XX</w:t>
            </w:r>
          </w:p>
        </w:tc>
      </w:tr>
    </w:tbl>
    <w:p w:rsidR="00453D17" w:rsidRDefault="00453D17" w:rsidP="00453D17">
      <w:pPr>
        <w:jc w:val="both"/>
        <w:rPr>
          <w:rFonts w:ascii="Arial" w:hAnsi="Arial" w:cs="Arial"/>
          <w:b/>
          <w:sz w:val="20"/>
          <w:szCs w:val="20"/>
        </w:rPr>
      </w:pPr>
    </w:p>
    <w:p w:rsidR="00453D17" w:rsidRPr="00846CD2" w:rsidRDefault="00453D17" w:rsidP="00453D17">
      <w:pPr>
        <w:jc w:val="both"/>
        <w:rPr>
          <w:rFonts w:ascii="Arial" w:hAnsi="Arial" w:cs="Arial"/>
          <w:b/>
          <w:sz w:val="20"/>
          <w:szCs w:val="20"/>
        </w:rPr>
      </w:pPr>
      <w:r w:rsidRPr="00846CD2">
        <w:rPr>
          <w:rFonts w:ascii="Arial" w:hAnsi="Arial" w:cs="Arial"/>
          <w:b/>
          <w:sz w:val="20"/>
          <w:szCs w:val="20"/>
        </w:rPr>
        <w:t>Les candidats peuvent présenter une offre pour un, plusieurs ou la totalité des lots.</w:t>
      </w:r>
    </w:p>
    <w:p w:rsidR="00453D17" w:rsidRPr="00846CD2" w:rsidRDefault="00453D17" w:rsidP="00453D17">
      <w:pPr>
        <w:pStyle w:val="Titre2"/>
      </w:pPr>
      <w:bookmarkStart w:id="6" w:name="_Toc418760390"/>
      <w:r w:rsidRPr="00846CD2">
        <w:t>Durée du marché</w:t>
      </w:r>
      <w:bookmarkEnd w:id="6"/>
    </w:p>
    <w:p w:rsidR="00453D17" w:rsidRPr="00846CD2" w:rsidRDefault="00453D17" w:rsidP="00453D17">
      <w:pPr>
        <w:ind w:right="-2"/>
        <w:jc w:val="both"/>
        <w:rPr>
          <w:rFonts w:ascii="Arial" w:hAnsi="Arial"/>
          <w:sz w:val="20"/>
        </w:rPr>
      </w:pPr>
    </w:p>
    <w:p w:rsidR="00453D17" w:rsidRDefault="00453D17" w:rsidP="00453D17">
      <w:pPr>
        <w:ind w:right="-175"/>
        <w:jc w:val="both"/>
        <w:rPr>
          <w:rFonts w:ascii="Arial" w:hAnsi="Arial"/>
          <w:sz w:val="20"/>
        </w:rPr>
      </w:pPr>
      <w:r w:rsidRPr="000225F0">
        <w:rPr>
          <w:rFonts w:ascii="Arial" w:hAnsi="Arial"/>
          <w:sz w:val="20"/>
        </w:rPr>
        <w:t xml:space="preserve">Le présent marché est conclu pour </w:t>
      </w:r>
      <w:r w:rsidR="004C534B" w:rsidRPr="004C534B">
        <w:rPr>
          <w:rFonts w:ascii="Arial" w:hAnsi="Arial"/>
          <w:b/>
          <w:bCs/>
          <w:sz w:val="20"/>
          <w:highlight w:val="yellow"/>
        </w:rPr>
        <w:t>un an renouvelable 3 fois par tacite reconduction</w:t>
      </w:r>
      <w:r w:rsidR="00DC0D15">
        <w:rPr>
          <w:rFonts w:ascii="Arial" w:hAnsi="Arial"/>
          <w:b/>
          <w:bCs/>
          <w:sz w:val="20"/>
        </w:rPr>
        <w:t xml:space="preserve"> </w:t>
      </w:r>
      <w:r w:rsidR="00DC0D15" w:rsidRPr="001417A9">
        <w:rPr>
          <w:rFonts w:ascii="Arial" w:hAnsi="Arial"/>
          <w:b/>
          <w:bCs/>
          <w:sz w:val="20"/>
          <w:highlight w:val="yellow"/>
        </w:rPr>
        <w:t xml:space="preserve">[note du rédacteur : dans le cas </w:t>
      </w:r>
      <w:r w:rsidR="001417A9" w:rsidRPr="001417A9">
        <w:rPr>
          <w:rFonts w:ascii="Arial" w:hAnsi="Arial"/>
          <w:b/>
          <w:bCs/>
          <w:sz w:val="20"/>
          <w:highlight w:val="yellow"/>
        </w:rPr>
        <w:t>d’un marché</w:t>
      </w:r>
      <w:r w:rsidR="00DC0D15" w:rsidRPr="001417A9">
        <w:rPr>
          <w:rFonts w:ascii="Arial" w:hAnsi="Arial"/>
          <w:b/>
          <w:bCs/>
          <w:sz w:val="20"/>
          <w:highlight w:val="yellow"/>
        </w:rPr>
        <w:t xml:space="preserve"> s’adressant à des opérateurs économiques locaux, peu habitués aux marchés publics, l’acheteur public pourra prévoir que la reconduction du marché </w:t>
      </w:r>
      <w:r w:rsidR="004C534B" w:rsidRPr="001417A9">
        <w:rPr>
          <w:rFonts w:ascii="Arial" w:hAnsi="Arial"/>
          <w:b/>
          <w:bCs/>
          <w:sz w:val="20"/>
          <w:highlight w:val="yellow"/>
        </w:rPr>
        <w:t xml:space="preserve"> </w:t>
      </w:r>
      <w:r w:rsidR="00DC0D15" w:rsidRPr="001417A9">
        <w:rPr>
          <w:rFonts w:ascii="Arial" w:hAnsi="Arial"/>
          <w:b/>
          <w:bCs/>
          <w:sz w:val="20"/>
          <w:highlight w:val="yellow"/>
        </w:rPr>
        <w:t>se fera par reconduction expresse des deux parties</w:t>
      </w:r>
      <w:r w:rsidR="001417A9" w:rsidRPr="001417A9">
        <w:rPr>
          <w:rFonts w:ascii="Arial" w:hAnsi="Arial"/>
          <w:b/>
          <w:bCs/>
          <w:sz w:val="20"/>
          <w:highlight w:val="yellow"/>
        </w:rPr>
        <w:t xml:space="preserve"> – de sorte que l’engagement du titulaire se trouvera limitée à 1 an seulement s’il le préfère à l’issue de cette première année-test</w:t>
      </w:r>
      <w:r w:rsidR="00DC0D15" w:rsidRPr="001417A9">
        <w:rPr>
          <w:rFonts w:ascii="Arial" w:hAnsi="Arial"/>
          <w:b/>
          <w:bCs/>
          <w:sz w:val="20"/>
          <w:highlight w:val="yellow"/>
        </w:rPr>
        <w:t>]</w:t>
      </w:r>
      <w:r w:rsidR="00DC0D15">
        <w:rPr>
          <w:rFonts w:ascii="Arial" w:hAnsi="Arial"/>
          <w:b/>
          <w:bCs/>
          <w:sz w:val="20"/>
        </w:rPr>
        <w:t xml:space="preserve"> </w:t>
      </w:r>
      <w:r w:rsidRPr="000225F0">
        <w:rPr>
          <w:rFonts w:ascii="Arial" w:hAnsi="Arial"/>
          <w:b/>
          <w:bCs/>
          <w:sz w:val="20"/>
        </w:rPr>
        <w:t xml:space="preserve">à compter de sa date </w:t>
      </w:r>
      <w:r w:rsidR="00580E3D">
        <w:rPr>
          <w:rFonts w:ascii="Arial" w:hAnsi="Arial"/>
          <w:b/>
          <w:bCs/>
          <w:sz w:val="20"/>
        </w:rPr>
        <w:t>de notification</w:t>
      </w:r>
      <w:r w:rsidRPr="000225F0">
        <w:rPr>
          <w:rFonts w:ascii="Arial" w:hAnsi="Arial"/>
          <w:sz w:val="20"/>
        </w:rPr>
        <w:t>.</w:t>
      </w:r>
    </w:p>
    <w:p w:rsidR="005448CF" w:rsidRPr="000225F0" w:rsidRDefault="005448CF" w:rsidP="00453D17">
      <w:pPr>
        <w:ind w:right="-175"/>
        <w:jc w:val="both"/>
        <w:rPr>
          <w:rFonts w:ascii="Arial" w:hAnsi="Arial"/>
          <w:sz w:val="20"/>
        </w:rPr>
      </w:pPr>
      <w:r>
        <w:rPr>
          <w:rFonts w:ascii="Arial" w:hAnsi="Arial"/>
          <w:sz w:val="20"/>
        </w:rPr>
        <w:t>La dénonciation se fera par le pouvoir adjudicateur par courrier avec accusé de réception 3 mois avant la fin de la période contractuelle.</w:t>
      </w:r>
    </w:p>
    <w:p w:rsidR="00453D17" w:rsidRPr="00846CD2" w:rsidRDefault="00453D17" w:rsidP="00453D17">
      <w:pPr>
        <w:pStyle w:val="Titre2"/>
      </w:pPr>
      <w:bookmarkStart w:id="7" w:name="_Toc418760391"/>
      <w:r w:rsidRPr="00846CD2">
        <w:t>Variantes</w:t>
      </w:r>
      <w:bookmarkEnd w:id="7"/>
    </w:p>
    <w:p w:rsidR="00453D17" w:rsidRPr="00846CD2" w:rsidRDefault="00453D17" w:rsidP="00453D17">
      <w:pPr>
        <w:pStyle w:val="Retraitcorpsdetexte"/>
        <w:tabs>
          <w:tab w:val="clear" w:pos="-1418"/>
        </w:tabs>
        <w:ind w:left="0"/>
        <w:rPr>
          <w:rFonts w:ascii="Arial" w:hAnsi="Arial"/>
        </w:rPr>
      </w:pPr>
      <w:r w:rsidRPr="00846CD2">
        <w:rPr>
          <w:rFonts w:ascii="Arial" w:hAnsi="Arial"/>
        </w:rPr>
        <w:t xml:space="preserve">Les candidats ne sont pas autorisés à présenter des variantes. </w:t>
      </w:r>
    </w:p>
    <w:p w:rsidR="00453D17" w:rsidRPr="00846CD2" w:rsidRDefault="00453D17" w:rsidP="00453D17">
      <w:pPr>
        <w:pStyle w:val="Titre2"/>
      </w:pPr>
      <w:bookmarkStart w:id="8" w:name="_Toc418760392"/>
      <w:r w:rsidRPr="00846CD2">
        <w:lastRenderedPageBreak/>
        <w:t>Groupement d’entreprises</w:t>
      </w:r>
      <w:bookmarkEnd w:id="8"/>
    </w:p>
    <w:p w:rsidR="00453D17" w:rsidRDefault="00453D17" w:rsidP="00453D17">
      <w:pPr>
        <w:rPr>
          <w:rFonts w:ascii="Arial" w:hAnsi="Arial" w:cs="Arial"/>
          <w:sz w:val="20"/>
          <w:szCs w:val="20"/>
        </w:rPr>
      </w:pPr>
      <w:r w:rsidRPr="00846CD2">
        <w:rPr>
          <w:rFonts w:ascii="Arial" w:hAnsi="Arial" w:cs="Arial"/>
          <w:sz w:val="20"/>
          <w:szCs w:val="20"/>
        </w:rPr>
        <w:t>Conformément à l’article 51 du Code des marchés publics, les opérateurs économiques peuvent se porter candidat sous forme de groupement solidaire ou conjoint.</w:t>
      </w:r>
    </w:p>
    <w:p w:rsidR="004C534B" w:rsidRPr="00846CD2" w:rsidRDefault="004C534B" w:rsidP="00453D17">
      <w:pPr>
        <w:rPr>
          <w:rFonts w:ascii="Arial" w:hAnsi="Arial" w:cs="Arial"/>
          <w:sz w:val="20"/>
          <w:szCs w:val="20"/>
        </w:rPr>
      </w:pPr>
      <w:r w:rsidRPr="004C534B">
        <w:rPr>
          <w:rFonts w:ascii="Arial" w:hAnsi="Arial" w:cs="Arial"/>
          <w:sz w:val="20"/>
          <w:szCs w:val="20"/>
          <w:highlight w:val="yellow"/>
        </w:rPr>
        <w:t xml:space="preserve">En ce qui concerne le </w:t>
      </w:r>
      <w:r w:rsidR="005448CF">
        <w:rPr>
          <w:rFonts w:ascii="Arial" w:hAnsi="Arial" w:cs="Arial"/>
          <w:sz w:val="20"/>
          <w:szCs w:val="20"/>
          <w:highlight w:val="yellow"/>
        </w:rPr>
        <w:t xml:space="preserve">lot </w:t>
      </w:r>
      <w:r w:rsidRPr="004C534B">
        <w:rPr>
          <w:rFonts w:ascii="Arial" w:hAnsi="Arial" w:cs="Arial"/>
          <w:sz w:val="20"/>
          <w:szCs w:val="20"/>
          <w:highlight w:val="yellow"/>
        </w:rPr>
        <w:t xml:space="preserve">pain, </w:t>
      </w:r>
      <w:r w:rsidR="005448CF">
        <w:rPr>
          <w:rFonts w:ascii="Arial" w:hAnsi="Arial" w:cs="Arial"/>
          <w:sz w:val="20"/>
          <w:szCs w:val="20"/>
          <w:highlight w:val="yellow"/>
        </w:rPr>
        <w:t xml:space="preserve">et dans le cas d’un groupement conjoint, </w:t>
      </w:r>
      <w:r w:rsidR="005448CF" w:rsidRPr="004C534B">
        <w:rPr>
          <w:rFonts w:ascii="Arial" w:hAnsi="Arial" w:cs="Arial"/>
          <w:sz w:val="20"/>
          <w:szCs w:val="20"/>
          <w:highlight w:val="yellow"/>
        </w:rPr>
        <w:t>le</w:t>
      </w:r>
      <w:r w:rsidR="005448CF">
        <w:rPr>
          <w:rFonts w:ascii="Arial" w:hAnsi="Arial" w:cs="Arial"/>
          <w:sz w:val="20"/>
          <w:szCs w:val="20"/>
          <w:highlight w:val="yellow"/>
        </w:rPr>
        <w:t xml:space="preserve"> mandataire</w:t>
      </w:r>
      <w:r w:rsidRPr="004C534B">
        <w:rPr>
          <w:rFonts w:ascii="Arial" w:hAnsi="Arial" w:cs="Arial"/>
          <w:sz w:val="20"/>
          <w:szCs w:val="20"/>
          <w:highlight w:val="yellow"/>
        </w:rPr>
        <w:t xml:space="preserve"> </w:t>
      </w:r>
      <w:r w:rsidR="005448CF">
        <w:rPr>
          <w:rFonts w:ascii="Arial" w:hAnsi="Arial" w:cs="Arial"/>
          <w:sz w:val="20"/>
          <w:szCs w:val="20"/>
          <w:highlight w:val="yellow"/>
        </w:rPr>
        <w:t xml:space="preserve">sera nécessairement </w:t>
      </w:r>
      <w:r w:rsidRPr="004C534B">
        <w:rPr>
          <w:rFonts w:ascii="Arial" w:hAnsi="Arial" w:cs="Arial"/>
          <w:sz w:val="20"/>
          <w:szCs w:val="20"/>
          <w:highlight w:val="yellow"/>
        </w:rPr>
        <w:t>solidaire.</w:t>
      </w:r>
      <w:r w:rsidR="005448CF">
        <w:rPr>
          <w:rFonts w:ascii="Arial" w:hAnsi="Arial" w:cs="Arial"/>
          <w:sz w:val="20"/>
          <w:szCs w:val="20"/>
        </w:rPr>
        <w:t xml:space="preserve"> </w:t>
      </w:r>
      <w:r w:rsidR="005448CF" w:rsidRPr="004C534B">
        <w:rPr>
          <w:rFonts w:ascii="Arial" w:hAnsi="Arial" w:cs="Arial"/>
          <w:sz w:val="20"/>
          <w:szCs w:val="20"/>
          <w:highlight w:val="yellow"/>
        </w:rPr>
        <w:t>[A adapter le cas échéant si le marché ne porte que sur du pain, modifier la formulation, ou si le marché ne contient pas de lot pain, supprimer]</w:t>
      </w:r>
    </w:p>
    <w:p w:rsidR="00453D17" w:rsidRDefault="00453D17" w:rsidP="00453D17">
      <w:pPr>
        <w:pStyle w:val="Titre1"/>
      </w:pPr>
      <w:r>
        <w:t>Remise des offres</w:t>
      </w:r>
    </w:p>
    <w:p w:rsidR="00453D17" w:rsidRDefault="00453D17" w:rsidP="00453D17">
      <w:pPr>
        <w:tabs>
          <w:tab w:val="left" w:pos="0"/>
        </w:tabs>
        <w:ind w:right="3"/>
        <w:jc w:val="both"/>
        <w:rPr>
          <w:rFonts w:ascii="Arial" w:eastAsia="Arial Unicode MS" w:hAnsi="Arial" w:cs="Arial"/>
          <w:bCs/>
          <w:sz w:val="20"/>
          <w:szCs w:val="20"/>
        </w:rPr>
      </w:pPr>
      <w:r w:rsidRPr="007B7E56">
        <w:rPr>
          <w:rFonts w:ascii="Arial" w:eastAsia="Arial Unicode MS" w:hAnsi="Arial" w:cs="Arial"/>
          <w:bCs/>
          <w:sz w:val="20"/>
          <w:szCs w:val="20"/>
        </w:rPr>
        <w:t>Les réponses peuvent se faire</w:t>
      </w:r>
      <w:r>
        <w:rPr>
          <w:rFonts w:ascii="Arial" w:eastAsia="Arial Unicode MS" w:hAnsi="Arial" w:cs="Arial"/>
          <w:bCs/>
          <w:sz w:val="20"/>
          <w:szCs w:val="20"/>
        </w:rPr>
        <w:t> :</w:t>
      </w:r>
    </w:p>
    <w:p w:rsidR="00453D17" w:rsidRPr="00742423" w:rsidRDefault="00453D17" w:rsidP="00453D17">
      <w:pPr>
        <w:pStyle w:val="Paragraphedeliste"/>
        <w:numPr>
          <w:ilvl w:val="0"/>
          <w:numId w:val="12"/>
        </w:numPr>
        <w:tabs>
          <w:tab w:val="left" w:pos="0"/>
        </w:tabs>
        <w:spacing w:after="0"/>
        <w:ind w:right="3"/>
        <w:jc w:val="both"/>
        <w:rPr>
          <w:rFonts w:ascii="Arial" w:eastAsia="Arial Unicode MS" w:hAnsi="Arial" w:cs="Arial"/>
          <w:bCs/>
          <w:sz w:val="20"/>
          <w:szCs w:val="20"/>
        </w:rPr>
      </w:pPr>
      <w:r w:rsidRPr="00742423">
        <w:rPr>
          <w:rFonts w:ascii="Arial" w:eastAsia="Arial Unicode MS" w:hAnsi="Arial" w:cs="Arial"/>
          <w:bCs/>
          <w:sz w:val="20"/>
          <w:szCs w:val="20"/>
        </w:rPr>
        <w:t xml:space="preserve">par courrier électronique à l’adresse  suivante : </w:t>
      </w:r>
      <w:r w:rsidRPr="004C534B">
        <w:rPr>
          <w:rFonts w:ascii="Arial" w:eastAsia="Arial Unicode MS" w:hAnsi="Arial" w:cs="Arial"/>
          <w:bCs/>
          <w:sz w:val="20"/>
          <w:szCs w:val="20"/>
          <w:highlight w:val="yellow"/>
        </w:rPr>
        <w:t>XXX</w:t>
      </w:r>
    </w:p>
    <w:p w:rsidR="00453D17" w:rsidRDefault="00453D17" w:rsidP="00453D17">
      <w:pPr>
        <w:tabs>
          <w:tab w:val="left" w:pos="0"/>
        </w:tabs>
        <w:ind w:right="3"/>
        <w:jc w:val="both"/>
        <w:rPr>
          <w:rFonts w:ascii="Arial" w:hAnsi="Arial" w:cs="Arial"/>
        </w:rPr>
      </w:pPr>
      <w:r w:rsidRPr="007B7E56">
        <w:rPr>
          <w:rFonts w:ascii="Arial" w:eastAsia="Arial Unicode MS" w:hAnsi="Arial" w:cs="Arial"/>
          <w:bCs/>
          <w:sz w:val="20"/>
          <w:szCs w:val="20"/>
        </w:rPr>
        <w:t xml:space="preserve">Les fichiers </w:t>
      </w:r>
      <w:r w:rsidR="00580E3D">
        <w:rPr>
          <w:rFonts w:ascii="Arial" w:eastAsia="Arial Unicode MS" w:hAnsi="Arial" w:cs="Arial"/>
          <w:bCs/>
          <w:sz w:val="20"/>
          <w:szCs w:val="20"/>
        </w:rPr>
        <w:t xml:space="preserve">constituant l’offre </w:t>
      </w:r>
      <w:r w:rsidRPr="007B7E56">
        <w:rPr>
          <w:rFonts w:ascii="Arial" w:eastAsia="Arial Unicode MS" w:hAnsi="Arial" w:cs="Arial"/>
          <w:bCs/>
          <w:sz w:val="20"/>
          <w:szCs w:val="20"/>
        </w:rPr>
        <w:t>doivent être aux formats classiques tels que</w:t>
      </w:r>
      <w:r>
        <w:rPr>
          <w:rFonts w:ascii="Arial" w:eastAsia="Arial Unicode MS" w:hAnsi="Arial" w:cs="Arial"/>
          <w:b/>
          <w:bCs/>
          <w:sz w:val="20"/>
          <w:szCs w:val="20"/>
        </w:rPr>
        <w:t xml:space="preserve"> </w:t>
      </w:r>
      <w:r w:rsidRPr="00592D03">
        <w:rPr>
          <w:rFonts w:ascii="Arial" w:eastAsia="Arial Unicode MS" w:hAnsi="Arial" w:cs="Arial"/>
          <w:bCs/>
          <w:sz w:val="20"/>
          <w:szCs w:val="20"/>
        </w:rPr>
        <w:t>.</w:t>
      </w:r>
      <w:proofErr w:type="spellStart"/>
      <w:r w:rsidRPr="00592D03">
        <w:rPr>
          <w:rFonts w:ascii="Arial" w:eastAsia="Arial Unicode MS" w:hAnsi="Arial" w:cs="Arial"/>
          <w:bCs/>
          <w:sz w:val="20"/>
          <w:szCs w:val="20"/>
        </w:rPr>
        <w:t>odt</w:t>
      </w:r>
      <w:proofErr w:type="spellEnd"/>
      <w:r w:rsidRPr="00592D03">
        <w:rPr>
          <w:rFonts w:ascii="Arial" w:eastAsia="Arial Unicode MS" w:hAnsi="Arial" w:cs="Arial"/>
          <w:bCs/>
          <w:sz w:val="20"/>
          <w:szCs w:val="20"/>
        </w:rPr>
        <w:t xml:space="preserve">, </w:t>
      </w:r>
      <w:r w:rsidR="00580E3D">
        <w:rPr>
          <w:rFonts w:ascii="Arial" w:hAnsi="Arial" w:cs="Arial"/>
          <w:sz w:val="20"/>
          <w:szCs w:val="20"/>
        </w:rPr>
        <w:t>.doc .</w:t>
      </w:r>
      <w:proofErr w:type="spellStart"/>
      <w:r w:rsidR="00580E3D">
        <w:rPr>
          <w:rFonts w:ascii="Arial" w:hAnsi="Arial" w:cs="Arial"/>
          <w:sz w:val="20"/>
          <w:szCs w:val="20"/>
        </w:rPr>
        <w:t>txt</w:t>
      </w:r>
      <w:proofErr w:type="spellEnd"/>
      <w:r w:rsidR="00580E3D">
        <w:rPr>
          <w:rFonts w:ascii="Arial" w:hAnsi="Arial" w:cs="Arial"/>
          <w:sz w:val="20"/>
          <w:szCs w:val="20"/>
        </w:rPr>
        <w:t>, .</w:t>
      </w:r>
      <w:proofErr w:type="spellStart"/>
      <w:r w:rsidR="00580E3D">
        <w:rPr>
          <w:rFonts w:ascii="Arial" w:hAnsi="Arial" w:cs="Arial"/>
          <w:sz w:val="20"/>
          <w:szCs w:val="20"/>
        </w:rPr>
        <w:t>rtf</w:t>
      </w:r>
      <w:proofErr w:type="spellEnd"/>
      <w:r w:rsidR="00580E3D">
        <w:rPr>
          <w:rFonts w:ascii="Arial" w:hAnsi="Arial" w:cs="Arial"/>
          <w:sz w:val="20"/>
          <w:szCs w:val="20"/>
        </w:rPr>
        <w:t>, .</w:t>
      </w:r>
      <w:proofErr w:type="spellStart"/>
      <w:r w:rsidR="00580E3D">
        <w:rPr>
          <w:rFonts w:ascii="Arial" w:hAnsi="Arial" w:cs="Arial"/>
          <w:sz w:val="20"/>
          <w:szCs w:val="20"/>
        </w:rPr>
        <w:t>pdf</w:t>
      </w:r>
      <w:proofErr w:type="spellEnd"/>
      <w:r w:rsidR="00580E3D">
        <w:rPr>
          <w:rFonts w:ascii="Arial" w:hAnsi="Arial" w:cs="Arial"/>
          <w:sz w:val="20"/>
          <w:szCs w:val="20"/>
        </w:rPr>
        <w:t>, .</w:t>
      </w:r>
      <w:proofErr w:type="spellStart"/>
      <w:r w:rsidR="00580E3D">
        <w:rPr>
          <w:rFonts w:ascii="Arial" w:hAnsi="Arial" w:cs="Arial"/>
          <w:sz w:val="20"/>
          <w:szCs w:val="20"/>
        </w:rPr>
        <w:t>xls</w:t>
      </w:r>
      <w:proofErr w:type="spellEnd"/>
      <w:r w:rsidR="00580E3D">
        <w:rPr>
          <w:rFonts w:ascii="Arial" w:hAnsi="Arial" w:cs="Arial"/>
          <w:sz w:val="20"/>
          <w:szCs w:val="20"/>
        </w:rPr>
        <w:t xml:space="preserve">, </w:t>
      </w:r>
      <w:r w:rsidRPr="00592D03">
        <w:rPr>
          <w:rFonts w:ascii="Arial" w:hAnsi="Arial" w:cs="Arial"/>
          <w:sz w:val="20"/>
          <w:szCs w:val="20"/>
        </w:rPr>
        <w:t>éventuellement compressé</w:t>
      </w:r>
      <w:r w:rsidR="00580E3D">
        <w:rPr>
          <w:rFonts w:ascii="Arial" w:hAnsi="Arial" w:cs="Arial"/>
          <w:sz w:val="20"/>
          <w:szCs w:val="20"/>
        </w:rPr>
        <w:t>s</w:t>
      </w:r>
      <w:r w:rsidRPr="003A72C8">
        <w:rPr>
          <w:rFonts w:ascii="Arial" w:hAnsi="Arial" w:cs="Arial"/>
        </w:rPr>
        <w:t xml:space="preserve">. </w:t>
      </w:r>
    </w:p>
    <w:p w:rsidR="00453D17" w:rsidRPr="00592D03" w:rsidRDefault="00453D17" w:rsidP="00453D17">
      <w:pPr>
        <w:tabs>
          <w:tab w:val="left" w:pos="0"/>
        </w:tabs>
        <w:ind w:right="3"/>
        <w:jc w:val="both"/>
        <w:rPr>
          <w:rFonts w:ascii="Arial" w:hAnsi="Arial" w:cs="Arial"/>
          <w:sz w:val="20"/>
          <w:szCs w:val="20"/>
        </w:rPr>
      </w:pPr>
      <w:r w:rsidRPr="00592D03">
        <w:rPr>
          <w:rFonts w:ascii="Arial" w:hAnsi="Arial" w:cs="Arial"/>
          <w:sz w:val="20"/>
          <w:szCs w:val="20"/>
        </w:rPr>
        <w:t>Un accusé réception sera envoyé à réception du courrier électronique par l’établissement.</w:t>
      </w:r>
    </w:p>
    <w:p w:rsidR="00453D17" w:rsidRDefault="00453D17" w:rsidP="00453D17">
      <w:pPr>
        <w:tabs>
          <w:tab w:val="left" w:pos="0"/>
        </w:tabs>
        <w:ind w:right="3"/>
        <w:jc w:val="both"/>
        <w:rPr>
          <w:rFonts w:ascii="Arial" w:hAnsi="Arial" w:cs="Arial"/>
          <w:sz w:val="20"/>
          <w:szCs w:val="20"/>
        </w:rPr>
      </w:pPr>
      <w:r w:rsidRPr="00592D03">
        <w:rPr>
          <w:rFonts w:ascii="Arial" w:hAnsi="Arial" w:cs="Arial"/>
          <w:sz w:val="20"/>
          <w:szCs w:val="20"/>
        </w:rPr>
        <w:t>Il n’est pas exigé de signature électronique.</w:t>
      </w:r>
    </w:p>
    <w:p w:rsidR="00453D17" w:rsidRDefault="00453D17" w:rsidP="00453D17">
      <w:pPr>
        <w:pStyle w:val="Paragraphedeliste"/>
        <w:numPr>
          <w:ilvl w:val="0"/>
          <w:numId w:val="12"/>
        </w:numPr>
        <w:tabs>
          <w:tab w:val="left" w:pos="0"/>
        </w:tabs>
        <w:spacing w:after="0"/>
        <w:ind w:right="3"/>
        <w:jc w:val="both"/>
        <w:rPr>
          <w:rFonts w:ascii="Arial" w:hAnsi="Arial" w:cs="Arial"/>
          <w:sz w:val="20"/>
          <w:szCs w:val="20"/>
        </w:rPr>
      </w:pPr>
      <w:r>
        <w:rPr>
          <w:rFonts w:ascii="Arial" w:hAnsi="Arial" w:cs="Arial"/>
          <w:sz w:val="20"/>
          <w:szCs w:val="20"/>
        </w:rPr>
        <w:t>Au format papier en l’envoyant ou en le déposant à l’adresse et aux horaires suivants :</w:t>
      </w:r>
    </w:p>
    <w:p w:rsidR="00453D17" w:rsidRPr="00E87AF7" w:rsidRDefault="00453D17" w:rsidP="00453D17">
      <w:pPr>
        <w:pStyle w:val="Paragraphedeliste"/>
        <w:tabs>
          <w:tab w:val="left" w:pos="0"/>
        </w:tabs>
        <w:ind w:right="3"/>
        <w:jc w:val="both"/>
        <w:rPr>
          <w:rFonts w:ascii="Arial" w:hAnsi="Arial" w:cs="Arial"/>
          <w:sz w:val="20"/>
          <w:szCs w:val="20"/>
          <w:highlight w:val="yellow"/>
        </w:rPr>
      </w:pPr>
      <w:r w:rsidRPr="00E87AF7">
        <w:rPr>
          <w:rFonts w:ascii="Arial" w:hAnsi="Arial" w:cs="Arial"/>
          <w:sz w:val="20"/>
          <w:szCs w:val="20"/>
          <w:highlight w:val="yellow"/>
        </w:rPr>
        <w:t>Etablissement</w:t>
      </w:r>
    </w:p>
    <w:p w:rsidR="00453D17" w:rsidRPr="00E87AF7" w:rsidRDefault="00453D17" w:rsidP="00453D17">
      <w:pPr>
        <w:tabs>
          <w:tab w:val="left" w:pos="0"/>
        </w:tabs>
        <w:ind w:right="3"/>
        <w:jc w:val="both"/>
        <w:rPr>
          <w:rFonts w:ascii="Arial" w:hAnsi="Arial" w:cs="Arial"/>
          <w:sz w:val="20"/>
          <w:szCs w:val="20"/>
          <w:highlight w:val="yellow"/>
        </w:rPr>
      </w:pPr>
      <w:r w:rsidRPr="00E87AF7">
        <w:rPr>
          <w:rFonts w:ascii="Arial" w:hAnsi="Arial" w:cs="Arial"/>
          <w:sz w:val="20"/>
          <w:szCs w:val="20"/>
          <w:highlight w:val="yellow"/>
        </w:rPr>
        <w:tab/>
        <w:t>Adresse</w:t>
      </w:r>
    </w:p>
    <w:p w:rsidR="00453D17" w:rsidRPr="00E87AF7" w:rsidRDefault="00453D17" w:rsidP="00453D17">
      <w:pPr>
        <w:tabs>
          <w:tab w:val="left" w:pos="0"/>
        </w:tabs>
        <w:ind w:right="3"/>
        <w:jc w:val="both"/>
        <w:rPr>
          <w:rFonts w:ascii="Arial" w:hAnsi="Arial" w:cs="Arial"/>
          <w:sz w:val="20"/>
          <w:szCs w:val="20"/>
          <w:highlight w:val="yellow"/>
        </w:rPr>
      </w:pPr>
      <w:r w:rsidRPr="00E87AF7">
        <w:rPr>
          <w:rFonts w:ascii="Arial" w:hAnsi="Arial" w:cs="Arial"/>
          <w:sz w:val="20"/>
          <w:szCs w:val="20"/>
          <w:highlight w:val="yellow"/>
        </w:rPr>
        <w:tab/>
        <w:t>Ville</w:t>
      </w:r>
    </w:p>
    <w:p w:rsidR="00453D17" w:rsidRPr="002B3154" w:rsidRDefault="00453D17" w:rsidP="00453D17">
      <w:pPr>
        <w:tabs>
          <w:tab w:val="left" w:pos="0"/>
        </w:tabs>
        <w:ind w:right="3"/>
        <w:jc w:val="both"/>
        <w:rPr>
          <w:rFonts w:ascii="Arial" w:hAnsi="Arial" w:cs="Arial"/>
          <w:sz w:val="20"/>
          <w:szCs w:val="20"/>
        </w:rPr>
      </w:pPr>
      <w:r w:rsidRPr="00E87AF7">
        <w:rPr>
          <w:rFonts w:ascii="Arial" w:hAnsi="Arial" w:cs="Arial"/>
          <w:sz w:val="20"/>
          <w:szCs w:val="20"/>
          <w:highlight w:val="yellow"/>
        </w:rPr>
        <w:tab/>
        <w:t>Horaires d’ouverture</w:t>
      </w:r>
    </w:p>
    <w:p w:rsidR="00453D17" w:rsidRDefault="00453D17" w:rsidP="00453D17">
      <w:pPr>
        <w:tabs>
          <w:tab w:val="left" w:pos="0"/>
        </w:tabs>
        <w:ind w:right="3"/>
        <w:jc w:val="both"/>
        <w:rPr>
          <w:rFonts w:ascii="Arial" w:eastAsia="Arial Unicode MS" w:hAnsi="Arial" w:cs="Arial"/>
          <w:sz w:val="20"/>
          <w:szCs w:val="20"/>
        </w:rPr>
      </w:pPr>
    </w:p>
    <w:p w:rsidR="00453D17" w:rsidRPr="00A163BE" w:rsidRDefault="00453D17" w:rsidP="00453D17">
      <w:pPr>
        <w:tabs>
          <w:tab w:val="left" w:pos="0"/>
        </w:tabs>
        <w:ind w:right="3"/>
        <w:jc w:val="both"/>
        <w:rPr>
          <w:rFonts w:ascii="Arial" w:eastAsia="Arial Unicode MS" w:hAnsi="Arial" w:cs="Arial"/>
          <w:sz w:val="20"/>
          <w:szCs w:val="20"/>
        </w:rPr>
      </w:pPr>
      <w:r>
        <w:rPr>
          <w:rFonts w:ascii="Arial" w:eastAsia="Arial Unicode MS" w:hAnsi="Arial" w:cs="Arial"/>
          <w:sz w:val="20"/>
          <w:szCs w:val="20"/>
        </w:rPr>
        <w:t xml:space="preserve">En cas de dépôt ou d’envoi de l’offre sous format papier, le </w:t>
      </w:r>
      <w:r w:rsidRPr="00846CD2">
        <w:rPr>
          <w:rFonts w:ascii="Arial" w:hAnsi="Arial" w:cs="Arial"/>
          <w:sz w:val="20"/>
          <w:szCs w:val="20"/>
        </w:rPr>
        <w:t>pli porte les mentions suivantes:</w:t>
      </w:r>
    </w:p>
    <w:p w:rsidR="00453D17" w:rsidRPr="00846CD2" w:rsidRDefault="00453D17" w:rsidP="00453D17">
      <w:pPr>
        <w:rPr>
          <w:rFonts w:ascii="Arial" w:hAnsi="Arial" w:cs="Arial"/>
          <w:sz w:val="20"/>
          <w:szCs w:val="20"/>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21"/>
      </w:tblGrid>
      <w:tr w:rsidR="00453D17" w:rsidRPr="00CE613A">
        <w:trPr>
          <w:trHeight w:val="2488"/>
        </w:trPr>
        <w:tc>
          <w:tcPr>
            <w:tcW w:w="9921" w:type="dxa"/>
            <w:shd w:val="clear" w:color="auto" w:fill="E6E6E6"/>
          </w:tcPr>
          <w:p w:rsidR="00453D17" w:rsidRPr="00CE613A" w:rsidRDefault="00453D17" w:rsidP="00B71426">
            <w:pPr>
              <w:rPr>
                <w:rFonts w:ascii="Arial" w:hAnsi="Arial" w:cs="Arial"/>
                <w:sz w:val="20"/>
                <w:szCs w:val="20"/>
              </w:rPr>
            </w:pPr>
          </w:p>
          <w:p w:rsidR="00453D17" w:rsidRPr="00CE613A" w:rsidRDefault="00453D17" w:rsidP="00B71426">
            <w:pPr>
              <w:ind w:right="91"/>
              <w:jc w:val="both"/>
              <w:rPr>
                <w:rFonts w:ascii="Arial" w:hAnsi="Arial"/>
                <w:b/>
              </w:rPr>
            </w:pPr>
            <w:r w:rsidRPr="00CE613A">
              <w:rPr>
                <w:rFonts w:ascii="Arial" w:hAnsi="Arial" w:cs="Arial"/>
                <w:b/>
                <w:bCs/>
                <w:sz w:val="20"/>
                <w:szCs w:val="20"/>
              </w:rPr>
              <w:t xml:space="preserve">Procédure adaptée n° </w:t>
            </w:r>
            <w:r w:rsidRPr="00A163BE">
              <w:rPr>
                <w:rFonts w:ascii="Arial" w:hAnsi="Arial" w:cs="Arial"/>
                <w:b/>
                <w:bCs/>
                <w:color w:val="000000" w:themeColor="text1"/>
                <w:sz w:val="20"/>
                <w:szCs w:val="20"/>
                <w:highlight w:val="yellow"/>
              </w:rPr>
              <w:t>XX</w:t>
            </w:r>
            <w:r w:rsidRPr="00CE613A">
              <w:rPr>
                <w:rFonts w:ascii="Arial" w:hAnsi="Arial" w:cs="Arial"/>
                <w:b/>
                <w:bCs/>
                <w:sz w:val="20"/>
                <w:szCs w:val="20"/>
              </w:rPr>
              <w:t xml:space="preserve"> </w:t>
            </w:r>
            <w:r w:rsidRPr="00CE613A">
              <w:rPr>
                <w:rFonts w:ascii="Arial" w:hAnsi="Arial"/>
                <w:b/>
                <w:bCs/>
                <w:sz w:val="20"/>
              </w:rPr>
              <w:t xml:space="preserve">« Achat de denrées alimentaires pour </w:t>
            </w:r>
            <w:r w:rsidRPr="00A163BE">
              <w:rPr>
                <w:rFonts w:ascii="Arial" w:hAnsi="Arial"/>
                <w:b/>
                <w:bCs/>
                <w:color w:val="000000" w:themeColor="text1"/>
                <w:sz w:val="20"/>
                <w:highlight w:val="yellow"/>
              </w:rPr>
              <w:t>…………..</w:t>
            </w:r>
            <w:r w:rsidRPr="00A163BE">
              <w:rPr>
                <w:rFonts w:ascii="Arial" w:hAnsi="Arial"/>
                <w:b/>
                <w:bCs/>
                <w:color w:val="000000" w:themeColor="text1"/>
                <w:sz w:val="20"/>
              </w:rPr>
              <w:t xml:space="preserve"> </w:t>
            </w:r>
            <w:r w:rsidRPr="00CE613A">
              <w:rPr>
                <w:rFonts w:ascii="Arial" w:hAnsi="Arial"/>
                <w:b/>
                <w:bCs/>
                <w:sz w:val="20"/>
              </w:rPr>
              <w:t>»</w:t>
            </w:r>
            <w:r w:rsidRPr="00CE613A">
              <w:rPr>
                <w:rFonts w:ascii="Arial" w:hAnsi="Arial" w:cs="Arial"/>
                <w:b/>
                <w:bCs/>
                <w:sz w:val="20"/>
                <w:szCs w:val="20"/>
              </w:rPr>
              <w:t>.</w:t>
            </w:r>
          </w:p>
          <w:p w:rsidR="00453D17" w:rsidRPr="00CE613A" w:rsidRDefault="00453D17" w:rsidP="00B71426">
            <w:pPr>
              <w:rPr>
                <w:rFonts w:ascii="Arial" w:hAnsi="Arial" w:cs="Arial"/>
                <w:b/>
                <w:bCs/>
                <w:sz w:val="20"/>
                <w:szCs w:val="20"/>
              </w:rPr>
            </w:pPr>
          </w:p>
          <w:p w:rsidR="00453D17" w:rsidRPr="00CE613A" w:rsidRDefault="00453D17" w:rsidP="00B71426">
            <w:pPr>
              <w:rPr>
                <w:rFonts w:ascii="Arial" w:hAnsi="Arial" w:cs="Arial"/>
                <w:b/>
                <w:bCs/>
                <w:sz w:val="20"/>
                <w:szCs w:val="20"/>
              </w:rPr>
            </w:pPr>
            <w:r w:rsidRPr="00CE613A">
              <w:rPr>
                <w:rFonts w:ascii="Arial" w:hAnsi="Arial" w:cs="Arial"/>
                <w:b/>
                <w:bCs/>
                <w:sz w:val="20"/>
                <w:szCs w:val="20"/>
              </w:rPr>
              <w:t>NE PAS OUVRIR</w:t>
            </w:r>
          </w:p>
          <w:p w:rsidR="00453D17" w:rsidRPr="00CE613A" w:rsidRDefault="00453D17" w:rsidP="00B71426">
            <w:pPr>
              <w:rPr>
                <w:rFonts w:ascii="Arial" w:hAnsi="Arial" w:cs="Arial"/>
                <w:b/>
                <w:bCs/>
                <w:sz w:val="20"/>
                <w:szCs w:val="20"/>
              </w:rPr>
            </w:pPr>
          </w:p>
          <w:p w:rsidR="00453D17" w:rsidRPr="00CE613A" w:rsidRDefault="00453D17" w:rsidP="00B71426">
            <w:pPr>
              <w:rPr>
                <w:rFonts w:ascii="Arial" w:hAnsi="Arial" w:cs="Arial"/>
                <w:b/>
                <w:bCs/>
                <w:sz w:val="20"/>
                <w:szCs w:val="20"/>
              </w:rPr>
            </w:pPr>
            <w:r>
              <w:rPr>
                <w:rFonts w:ascii="Arial" w:hAnsi="Arial" w:cs="Arial"/>
                <w:b/>
                <w:bCs/>
                <w:sz w:val="20"/>
                <w:szCs w:val="20"/>
                <w:highlight w:val="yellow"/>
              </w:rPr>
              <w:t xml:space="preserve">Eventuellement : </w:t>
            </w:r>
            <w:r w:rsidRPr="00A163BE">
              <w:rPr>
                <w:rFonts w:ascii="Arial" w:hAnsi="Arial" w:cs="Arial"/>
                <w:b/>
                <w:bCs/>
                <w:sz w:val="20"/>
                <w:szCs w:val="20"/>
                <w:highlight w:val="yellow"/>
              </w:rPr>
              <w:t>N° du ou des lots concerné(s) par le présent pli :</w:t>
            </w:r>
          </w:p>
          <w:p w:rsidR="00453D17" w:rsidRPr="00CE613A" w:rsidRDefault="00453D17" w:rsidP="00B71426">
            <w:pPr>
              <w:rPr>
                <w:rFonts w:ascii="Arial" w:hAnsi="Arial" w:cs="Arial"/>
                <w:b/>
                <w:bCs/>
                <w:sz w:val="20"/>
                <w:szCs w:val="20"/>
              </w:rPr>
            </w:pPr>
          </w:p>
          <w:p w:rsidR="00453D17" w:rsidRPr="00CE613A" w:rsidRDefault="00453D17" w:rsidP="00B71426">
            <w:pPr>
              <w:rPr>
                <w:rFonts w:ascii="Arial" w:hAnsi="Arial" w:cs="Arial"/>
                <w:b/>
                <w:bCs/>
                <w:sz w:val="20"/>
                <w:szCs w:val="20"/>
              </w:rPr>
            </w:pPr>
            <w:r w:rsidRPr="00CE613A">
              <w:rPr>
                <w:rFonts w:ascii="Arial" w:hAnsi="Arial" w:cs="Arial"/>
                <w:b/>
                <w:bCs/>
                <w:sz w:val="20"/>
                <w:szCs w:val="20"/>
              </w:rPr>
              <w:t>Raison sociale et adresse du candidat :</w:t>
            </w:r>
          </w:p>
          <w:p w:rsidR="00453D17" w:rsidRPr="00CE613A" w:rsidRDefault="00453D17" w:rsidP="00B71426">
            <w:pPr>
              <w:rPr>
                <w:rFonts w:ascii="Arial" w:hAnsi="Arial" w:cs="Arial"/>
                <w:sz w:val="20"/>
                <w:szCs w:val="20"/>
              </w:rPr>
            </w:pPr>
          </w:p>
          <w:p w:rsidR="00453D17" w:rsidRPr="00CE613A" w:rsidRDefault="00453D17" w:rsidP="00B71426">
            <w:pPr>
              <w:rPr>
                <w:rFonts w:ascii="Arial" w:hAnsi="Arial" w:cs="Arial"/>
                <w:sz w:val="20"/>
                <w:szCs w:val="20"/>
              </w:rPr>
            </w:pPr>
            <w:r w:rsidRPr="00CE613A">
              <w:rPr>
                <w:rFonts w:ascii="Arial" w:hAnsi="Arial" w:cs="Arial"/>
                <w:sz w:val="20"/>
                <w:szCs w:val="20"/>
              </w:rPr>
              <w:t>Email : ……………..@...........................</w:t>
            </w:r>
          </w:p>
        </w:tc>
      </w:tr>
    </w:tbl>
    <w:p w:rsidR="00453D17" w:rsidRDefault="00453D17" w:rsidP="00453D17">
      <w:pPr>
        <w:rPr>
          <w:rFonts w:eastAsia="Arial Unicode MS"/>
        </w:rPr>
      </w:pPr>
      <w:bookmarkStart w:id="9" w:name="_Toc153263546"/>
      <w:bookmarkStart w:id="10" w:name="_Toc257885843"/>
      <w:bookmarkStart w:id="11" w:name="_Toc418760395"/>
    </w:p>
    <w:p w:rsidR="00453D17" w:rsidRPr="00453D17" w:rsidRDefault="00453D17" w:rsidP="00453D17">
      <w:pPr>
        <w:pStyle w:val="Titre2"/>
        <w:rPr>
          <w:rFonts w:eastAsia="Arial Unicode MS"/>
        </w:rPr>
      </w:pPr>
      <w:r w:rsidRPr="00F94B44">
        <w:rPr>
          <w:rFonts w:eastAsia="Arial Unicode MS"/>
        </w:rPr>
        <w:t>Délais</w:t>
      </w:r>
      <w:bookmarkEnd w:id="9"/>
      <w:bookmarkEnd w:id="10"/>
      <w:bookmarkEnd w:id="11"/>
    </w:p>
    <w:p w:rsidR="00453D17" w:rsidRPr="00453D17" w:rsidRDefault="00453D17" w:rsidP="00453D17">
      <w:pPr>
        <w:tabs>
          <w:tab w:val="left" w:pos="0"/>
          <w:tab w:val="left" w:pos="8820"/>
        </w:tabs>
        <w:ind w:right="3"/>
        <w:jc w:val="both"/>
        <w:rPr>
          <w:rFonts w:ascii="Arial" w:eastAsia="Arial Unicode MS" w:hAnsi="Arial" w:cs="Arial"/>
          <w:bCs/>
          <w:sz w:val="20"/>
          <w:szCs w:val="20"/>
        </w:rPr>
      </w:pPr>
      <w:r w:rsidRPr="0031084C">
        <w:rPr>
          <w:rFonts w:ascii="Arial" w:eastAsia="Arial Unicode MS" w:hAnsi="Arial" w:cs="Arial"/>
          <w:bCs/>
          <w:sz w:val="20"/>
          <w:szCs w:val="20"/>
        </w:rPr>
        <w:t xml:space="preserve">Les </w:t>
      </w:r>
      <w:r w:rsidR="00E87AF7">
        <w:rPr>
          <w:rFonts w:ascii="Arial" w:eastAsia="Arial Unicode MS" w:hAnsi="Arial" w:cs="Arial"/>
          <w:bCs/>
          <w:sz w:val="20"/>
          <w:szCs w:val="20"/>
        </w:rPr>
        <w:t xml:space="preserve">offres </w:t>
      </w:r>
      <w:r w:rsidRPr="0031084C">
        <w:rPr>
          <w:rFonts w:ascii="Arial" w:eastAsia="Arial Unicode MS" w:hAnsi="Arial" w:cs="Arial"/>
          <w:bCs/>
          <w:sz w:val="20"/>
          <w:szCs w:val="20"/>
        </w:rPr>
        <w:t xml:space="preserve">des candidats devront être reçus par l’établissement avant le : </w:t>
      </w:r>
      <w:r w:rsidRPr="0031084C">
        <w:rPr>
          <w:rFonts w:ascii="Arial" w:eastAsia="Arial Unicode MS" w:hAnsi="Arial" w:cs="Arial"/>
          <w:bCs/>
          <w:sz w:val="20"/>
          <w:szCs w:val="20"/>
          <w:highlight w:val="yellow"/>
        </w:rPr>
        <w:t xml:space="preserve">xx </w:t>
      </w:r>
      <w:proofErr w:type="spellStart"/>
      <w:r w:rsidRPr="0031084C">
        <w:rPr>
          <w:rFonts w:ascii="Arial" w:eastAsia="Arial Unicode MS" w:hAnsi="Arial" w:cs="Arial"/>
          <w:bCs/>
          <w:sz w:val="20"/>
          <w:szCs w:val="20"/>
          <w:highlight w:val="yellow"/>
        </w:rPr>
        <w:t>yy</w:t>
      </w:r>
      <w:proofErr w:type="spellEnd"/>
      <w:r w:rsidRPr="0031084C">
        <w:rPr>
          <w:rFonts w:ascii="Arial" w:eastAsia="Arial Unicode MS" w:hAnsi="Arial" w:cs="Arial"/>
          <w:bCs/>
          <w:sz w:val="20"/>
          <w:szCs w:val="20"/>
          <w:highlight w:val="yellow"/>
        </w:rPr>
        <w:t xml:space="preserve"> 20__ à </w:t>
      </w:r>
      <w:proofErr w:type="spellStart"/>
      <w:r w:rsidRPr="0031084C">
        <w:rPr>
          <w:rFonts w:ascii="Arial" w:eastAsia="Arial Unicode MS" w:hAnsi="Arial" w:cs="Arial"/>
          <w:bCs/>
          <w:sz w:val="20"/>
          <w:szCs w:val="20"/>
          <w:highlight w:val="yellow"/>
        </w:rPr>
        <w:t>hhHmm</w:t>
      </w:r>
      <w:proofErr w:type="spellEnd"/>
      <w:r w:rsidRPr="0031084C">
        <w:rPr>
          <w:rFonts w:ascii="Arial" w:eastAsia="Arial Unicode MS" w:hAnsi="Arial" w:cs="Arial"/>
          <w:bCs/>
          <w:sz w:val="20"/>
          <w:szCs w:val="20"/>
        </w:rPr>
        <w:t>. Ce terme est impératif.</w:t>
      </w:r>
    </w:p>
    <w:p w:rsidR="00453D17" w:rsidRPr="00F94B44" w:rsidRDefault="00453D17" w:rsidP="00453D17">
      <w:pPr>
        <w:pStyle w:val="Titre2"/>
        <w:rPr>
          <w:rFonts w:eastAsia="Arial Unicode MS"/>
        </w:rPr>
      </w:pPr>
      <w:r>
        <w:rPr>
          <w:rFonts w:eastAsia="Arial Unicode MS"/>
        </w:rPr>
        <w:t>Contenu de l’offre</w:t>
      </w:r>
    </w:p>
    <w:p w:rsidR="00453D17" w:rsidRDefault="00453D17" w:rsidP="00453D17">
      <w:pPr>
        <w:jc w:val="both"/>
        <w:rPr>
          <w:rFonts w:ascii="Arial" w:hAnsi="Arial"/>
          <w:b/>
          <w:sz w:val="20"/>
          <w:szCs w:val="20"/>
        </w:rPr>
      </w:pPr>
    </w:p>
    <w:p w:rsidR="00453D17" w:rsidRPr="00A163BE" w:rsidRDefault="00453D17" w:rsidP="00453D17">
      <w:pPr>
        <w:jc w:val="both"/>
        <w:rPr>
          <w:rFonts w:ascii="Arial" w:hAnsi="Arial"/>
          <w:i/>
          <w:iCs/>
          <w:sz w:val="20"/>
          <w:szCs w:val="20"/>
        </w:rPr>
      </w:pPr>
      <w:r w:rsidRPr="00A163BE">
        <w:rPr>
          <w:rFonts w:ascii="Arial" w:hAnsi="Arial"/>
          <w:i/>
          <w:iCs/>
          <w:sz w:val="20"/>
          <w:szCs w:val="20"/>
          <w:u w:val="single"/>
        </w:rPr>
        <w:t>L’offre comprend les pièces suivantes</w:t>
      </w:r>
      <w:r w:rsidRPr="00A163BE">
        <w:rPr>
          <w:rFonts w:ascii="Arial" w:hAnsi="Arial"/>
          <w:i/>
          <w:iCs/>
          <w:sz w:val="20"/>
          <w:szCs w:val="20"/>
        </w:rPr>
        <w:t> :</w:t>
      </w:r>
    </w:p>
    <w:p w:rsidR="00453D17" w:rsidRPr="009F4F02" w:rsidRDefault="00453D17" w:rsidP="00453D17">
      <w:pPr>
        <w:numPr>
          <w:ilvl w:val="0"/>
          <w:numId w:val="11"/>
        </w:numPr>
        <w:tabs>
          <w:tab w:val="clear" w:pos="1107"/>
          <w:tab w:val="center" w:pos="-2552"/>
          <w:tab w:val="left" w:pos="-1418"/>
          <w:tab w:val="num" w:pos="360"/>
        </w:tabs>
        <w:spacing w:after="0"/>
        <w:ind w:left="364" w:hanging="364"/>
        <w:jc w:val="both"/>
        <w:rPr>
          <w:rFonts w:ascii="Arial" w:hAnsi="Arial"/>
          <w:sz w:val="20"/>
        </w:rPr>
      </w:pPr>
      <w:r>
        <w:rPr>
          <w:rFonts w:ascii="Arial" w:hAnsi="Arial"/>
          <w:sz w:val="20"/>
        </w:rPr>
        <w:t xml:space="preserve">Le </w:t>
      </w:r>
      <w:r w:rsidRPr="009F4F02">
        <w:rPr>
          <w:rFonts w:ascii="Arial" w:hAnsi="Arial"/>
          <w:b/>
          <w:sz w:val="20"/>
        </w:rPr>
        <w:t>document de candidature</w:t>
      </w:r>
      <w:r>
        <w:rPr>
          <w:rFonts w:ascii="Arial" w:hAnsi="Arial"/>
          <w:sz w:val="20"/>
        </w:rPr>
        <w:t xml:space="preserve"> complété</w:t>
      </w:r>
    </w:p>
    <w:p w:rsidR="00453D17" w:rsidRPr="00846CD2" w:rsidRDefault="00453D17" w:rsidP="00453D17">
      <w:pPr>
        <w:numPr>
          <w:ilvl w:val="0"/>
          <w:numId w:val="11"/>
        </w:numPr>
        <w:tabs>
          <w:tab w:val="clear" w:pos="1107"/>
          <w:tab w:val="center" w:pos="-2552"/>
          <w:tab w:val="left" w:pos="-1418"/>
          <w:tab w:val="num" w:pos="360"/>
        </w:tabs>
        <w:spacing w:after="0"/>
        <w:ind w:left="364" w:hanging="364"/>
        <w:jc w:val="both"/>
        <w:rPr>
          <w:rFonts w:ascii="Arial" w:hAnsi="Arial"/>
          <w:sz w:val="20"/>
        </w:rPr>
      </w:pPr>
      <w:r>
        <w:rPr>
          <w:rFonts w:ascii="Arial" w:hAnsi="Arial"/>
          <w:b/>
          <w:bCs/>
          <w:sz w:val="20"/>
        </w:rPr>
        <w:t xml:space="preserve">Le cahier des clauses particulières valant engagement </w:t>
      </w:r>
      <w:r>
        <w:rPr>
          <w:rFonts w:ascii="Arial" w:hAnsi="Arial"/>
          <w:sz w:val="20"/>
        </w:rPr>
        <w:t>(</w:t>
      </w:r>
      <w:r w:rsidRPr="00846CD2">
        <w:rPr>
          <w:rFonts w:ascii="Arial" w:hAnsi="Arial"/>
          <w:sz w:val="20"/>
          <w:u w:val="single"/>
        </w:rPr>
        <w:t>établi en un seul original</w:t>
      </w:r>
      <w:r>
        <w:rPr>
          <w:rFonts w:ascii="Arial" w:hAnsi="Arial"/>
          <w:sz w:val="20"/>
          <w:u w:val="single"/>
        </w:rPr>
        <w:t>)</w:t>
      </w:r>
      <w:r w:rsidRPr="00846CD2">
        <w:rPr>
          <w:rFonts w:ascii="Arial" w:hAnsi="Arial"/>
          <w:sz w:val="20"/>
        </w:rPr>
        <w:t>,</w:t>
      </w:r>
      <w:r>
        <w:rPr>
          <w:rFonts w:ascii="Arial" w:hAnsi="Arial"/>
          <w:sz w:val="20"/>
        </w:rPr>
        <w:t xml:space="preserve"> rempli, daté et signé du candidat</w:t>
      </w:r>
    </w:p>
    <w:p w:rsidR="00453D17" w:rsidRPr="00A163BE" w:rsidRDefault="00E87AF7" w:rsidP="00453D17">
      <w:pPr>
        <w:numPr>
          <w:ilvl w:val="0"/>
          <w:numId w:val="11"/>
        </w:numPr>
        <w:tabs>
          <w:tab w:val="clear" w:pos="1107"/>
          <w:tab w:val="center" w:pos="-2552"/>
          <w:tab w:val="left" w:pos="-1418"/>
          <w:tab w:val="num" w:pos="360"/>
        </w:tabs>
        <w:spacing w:after="0"/>
        <w:ind w:hanging="1107"/>
        <w:jc w:val="both"/>
        <w:rPr>
          <w:rFonts w:ascii="Arial" w:hAnsi="Arial"/>
          <w:b/>
          <w:sz w:val="20"/>
        </w:rPr>
      </w:pPr>
      <w:r>
        <w:rPr>
          <w:rFonts w:ascii="Arial" w:hAnsi="Arial"/>
          <w:b/>
          <w:sz w:val="20"/>
        </w:rPr>
        <w:lastRenderedPageBreak/>
        <w:t>Le cadre</w:t>
      </w:r>
      <w:r w:rsidR="00453D17" w:rsidRPr="00846CD2">
        <w:rPr>
          <w:rFonts w:ascii="Arial" w:hAnsi="Arial"/>
          <w:b/>
          <w:sz w:val="20"/>
        </w:rPr>
        <w:t xml:space="preserve"> de réponse,</w:t>
      </w:r>
    </w:p>
    <w:p w:rsidR="00453D17" w:rsidRDefault="00453D17" w:rsidP="00453D17">
      <w:pPr>
        <w:numPr>
          <w:ilvl w:val="0"/>
          <w:numId w:val="11"/>
        </w:numPr>
        <w:tabs>
          <w:tab w:val="clear" w:pos="1107"/>
          <w:tab w:val="center" w:pos="-2552"/>
          <w:tab w:val="left" w:pos="-1418"/>
          <w:tab w:val="num" w:pos="360"/>
        </w:tabs>
        <w:spacing w:after="0"/>
        <w:ind w:left="364" w:hanging="364"/>
        <w:jc w:val="both"/>
        <w:rPr>
          <w:rFonts w:ascii="Arial" w:hAnsi="Arial"/>
          <w:b/>
          <w:sz w:val="20"/>
        </w:rPr>
      </w:pPr>
      <w:r w:rsidRPr="00CE60E6">
        <w:rPr>
          <w:rFonts w:ascii="Arial" w:hAnsi="Arial"/>
          <w:b/>
          <w:sz w:val="20"/>
        </w:rPr>
        <w:t>Le</w:t>
      </w:r>
      <w:r>
        <w:rPr>
          <w:rFonts w:ascii="Arial" w:hAnsi="Arial"/>
          <w:b/>
          <w:sz w:val="20"/>
        </w:rPr>
        <w:t xml:space="preserve"> cas échéant, </w:t>
      </w:r>
      <w:r w:rsidRPr="00CE60E6">
        <w:rPr>
          <w:rFonts w:ascii="Arial" w:hAnsi="Arial"/>
          <w:b/>
          <w:sz w:val="20"/>
        </w:rPr>
        <w:t xml:space="preserve"> </w:t>
      </w:r>
      <w:r>
        <w:rPr>
          <w:rFonts w:ascii="Arial" w:hAnsi="Arial"/>
          <w:b/>
          <w:sz w:val="20"/>
        </w:rPr>
        <w:t xml:space="preserve">le </w:t>
      </w:r>
      <w:r w:rsidRPr="00CE60E6">
        <w:rPr>
          <w:rFonts w:ascii="Arial" w:hAnsi="Arial"/>
          <w:b/>
          <w:sz w:val="20"/>
        </w:rPr>
        <w:t>tarif catalogue ou listing en cours de validité (</w:t>
      </w:r>
      <w:r w:rsidRPr="009F4F02">
        <w:rPr>
          <w:rFonts w:ascii="Arial" w:hAnsi="Arial"/>
          <w:b/>
          <w:sz w:val="20"/>
        </w:rPr>
        <w:t>en deux exemplaires),</w:t>
      </w:r>
    </w:p>
    <w:p w:rsidR="004C534B" w:rsidRPr="00CE60E6" w:rsidRDefault="004C534B" w:rsidP="00453D17">
      <w:pPr>
        <w:numPr>
          <w:ilvl w:val="0"/>
          <w:numId w:val="11"/>
        </w:numPr>
        <w:tabs>
          <w:tab w:val="clear" w:pos="1107"/>
          <w:tab w:val="center" w:pos="-2552"/>
          <w:tab w:val="left" w:pos="-1418"/>
          <w:tab w:val="num" w:pos="360"/>
        </w:tabs>
        <w:spacing w:after="0"/>
        <w:ind w:left="364" w:hanging="364"/>
        <w:jc w:val="both"/>
        <w:rPr>
          <w:rFonts w:ascii="Arial" w:hAnsi="Arial"/>
          <w:b/>
          <w:sz w:val="20"/>
        </w:rPr>
      </w:pPr>
      <w:r>
        <w:rPr>
          <w:rFonts w:ascii="Arial" w:hAnsi="Arial"/>
          <w:b/>
          <w:sz w:val="20"/>
        </w:rPr>
        <w:t>Le cas échéant, les échantillons demandés dans le cadre de réponse</w:t>
      </w:r>
      <w:r w:rsidR="004157F5">
        <w:rPr>
          <w:rFonts w:ascii="Arial" w:hAnsi="Arial"/>
          <w:b/>
          <w:sz w:val="20"/>
        </w:rPr>
        <w:t>.</w:t>
      </w:r>
    </w:p>
    <w:p w:rsidR="00453D17" w:rsidRDefault="00453D17" w:rsidP="00453D17">
      <w:pPr>
        <w:pStyle w:val="Titre1"/>
      </w:pPr>
      <w:r>
        <w:t>Pièces à fournir par le candidat retenu</w:t>
      </w:r>
    </w:p>
    <w:p w:rsidR="00453D17" w:rsidRPr="00846CD2" w:rsidRDefault="00453D17" w:rsidP="00453D17">
      <w:pPr>
        <w:tabs>
          <w:tab w:val="left" w:pos="-1418"/>
        </w:tabs>
        <w:jc w:val="both"/>
        <w:rPr>
          <w:rFonts w:ascii="Arial" w:hAnsi="Arial" w:cs="Arial"/>
          <w:bCs/>
          <w:sz w:val="20"/>
          <w:szCs w:val="20"/>
        </w:rPr>
      </w:pPr>
      <w:r w:rsidRPr="00453D17">
        <w:rPr>
          <w:rFonts w:ascii="Arial" w:hAnsi="Arial" w:cs="Arial"/>
          <w:b/>
          <w:sz w:val="20"/>
          <w:szCs w:val="20"/>
          <w:highlight w:val="yellow"/>
        </w:rPr>
        <w:t>[Pour chaque lot]</w:t>
      </w:r>
      <w:r>
        <w:rPr>
          <w:rFonts w:ascii="Arial" w:hAnsi="Arial" w:cs="Arial"/>
          <w:b/>
          <w:sz w:val="20"/>
          <w:szCs w:val="20"/>
        </w:rPr>
        <w:t>, l</w:t>
      </w:r>
      <w:r w:rsidRPr="00846CD2">
        <w:rPr>
          <w:rFonts w:ascii="Arial" w:hAnsi="Arial" w:cs="Arial"/>
          <w:b/>
          <w:sz w:val="20"/>
          <w:szCs w:val="20"/>
        </w:rPr>
        <w:t>e candidat classé en 1</w:t>
      </w:r>
      <w:r w:rsidRPr="00846CD2">
        <w:rPr>
          <w:rFonts w:ascii="Arial" w:hAnsi="Arial" w:cs="Arial"/>
          <w:b/>
          <w:sz w:val="20"/>
          <w:szCs w:val="20"/>
          <w:vertAlign w:val="superscript"/>
        </w:rPr>
        <w:t>ère</w:t>
      </w:r>
      <w:r w:rsidRPr="00846CD2">
        <w:rPr>
          <w:rFonts w:ascii="Arial" w:hAnsi="Arial" w:cs="Arial"/>
          <w:b/>
          <w:sz w:val="20"/>
          <w:szCs w:val="20"/>
        </w:rPr>
        <w:t xml:space="preserve"> position</w:t>
      </w:r>
      <w:r>
        <w:rPr>
          <w:rFonts w:ascii="Arial" w:hAnsi="Arial" w:cs="Arial"/>
          <w:b/>
          <w:sz w:val="20"/>
          <w:szCs w:val="20"/>
        </w:rPr>
        <w:t xml:space="preserve">, </w:t>
      </w:r>
      <w:r w:rsidRPr="00846CD2">
        <w:rPr>
          <w:rFonts w:ascii="Arial" w:hAnsi="Arial" w:cs="Arial"/>
          <w:bCs/>
          <w:sz w:val="20"/>
          <w:szCs w:val="20"/>
        </w:rPr>
        <w:t xml:space="preserve">après analyse des offres </w:t>
      </w:r>
      <w:r>
        <w:rPr>
          <w:rFonts w:ascii="Arial" w:hAnsi="Arial" w:cs="Arial"/>
          <w:bCs/>
          <w:sz w:val="20"/>
          <w:szCs w:val="20"/>
        </w:rPr>
        <w:t xml:space="preserve">et décision du pouvoir adjudicateur, </w:t>
      </w:r>
      <w:r w:rsidRPr="00846CD2">
        <w:rPr>
          <w:rFonts w:ascii="Arial" w:hAnsi="Arial" w:cs="Arial"/>
          <w:bCs/>
          <w:sz w:val="20"/>
          <w:szCs w:val="20"/>
        </w:rPr>
        <w:t xml:space="preserve">sera avisé par </w:t>
      </w:r>
      <w:r w:rsidR="00E87AF7">
        <w:rPr>
          <w:rFonts w:ascii="Arial" w:hAnsi="Arial" w:cs="Arial"/>
          <w:bCs/>
          <w:sz w:val="20"/>
          <w:szCs w:val="20"/>
        </w:rPr>
        <w:t xml:space="preserve">courrier (y compris mail) </w:t>
      </w:r>
      <w:r w:rsidRPr="00846CD2">
        <w:rPr>
          <w:rFonts w:ascii="Arial" w:hAnsi="Arial" w:cs="Arial"/>
          <w:bCs/>
          <w:sz w:val="20"/>
          <w:szCs w:val="20"/>
        </w:rPr>
        <w:t xml:space="preserve">avec accusé de réception que son offre a été retenue. </w:t>
      </w:r>
    </w:p>
    <w:p w:rsidR="00453D17" w:rsidRPr="00846CD2" w:rsidRDefault="00453D17" w:rsidP="00453D17">
      <w:pPr>
        <w:tabs>
          <w:tab w:val="left" w:pos="-1418"/>
        </w:tabs>
        <w:jc w:val="both"/>
        <w:rPr>
          <w:rFonts w:ascii="Arial" w:hAnsi="Arial" w:cs="Arial"/>
          <w:bCs/>
          <w:sz w:val="16"/>
          <w:szCs w:val="20"/>
        </w:rPr>
      </w:pPr>
    </w:p>
    <w:p w:rsidR="00453D17" w:rsidRPr="00846CD2" w:rsidRDefault="00453D17" w:rsidP="00453D17">
      <w:pPr>
        <w:jc w:val="both"/>
        <w:rPr>
          <w:rFonts w:ascii="Arial" w:hAnsi="Arial" w:cs="Arial"/>
          <w:sz w:val="20"/>
          <w:szCs w:val="20"/>
        </w:rPr>
      </w:pPr>
      <w:r w:rsidRPr="00846CD2">
        <w:rPr>
          <w:rFonts w:ascii="Arial" w:hAnsi="Arial" w:cs="Arial"/>
          <w:bCs/>
          <w:sz w:val="20"/>
          <w:szCs w:val="20"/>
        </w:rPr>
        <w:t xml:space="preserve">Le marché lui sera définitivement attribué sous réserve qu’il produise </w:t>
      </w:r>
      <w:r w:rsidRPr="00846CD2">
        <w:rPr>
          <w:rFonts w:ascii="Arial" w:hAnsi="Arial" w:cs="Arial"/>
          <w:b/>
          <w:sz w:val="20"/>
          <w:szCs w:val="20"/>
        </w:rPr>
        <w:t>dans un délai de cinq (5) jours ouvrés,</w:t>
      </w:r>
      <w:r w:rsidRPr="00846CD2">
        <w:rPr>
          <w:rFonts w:ascii="Arial" w:hAnsi="Arial" w:cs="Arial"/>
          <w:bCs/>
          <w:sz w:val="20"/>
          <w:szCs w:val="20"/>
        </w:rPr>
        <w:t xml:space="preserve"> </w:t>
      </w:r>
      <w:r w:rsidRPr="00846CD2">
        <w:rPr>
          <w:rFonts w:ascii="Arial" w:hAnsi="Arial" w:cs="Arial"/>
          <w:sz w:val="20"/>
          <w:szCs w:val="20"/>
        </w:rPr>
        <w:t xml:space="preserve">une copie des attestations et certificats délivrés par les administrations compétentes exigés par l’arrêté du ministre chargé de l’économie (ou </w:t>
      </w:r>
      <w:r>
        <w:rPr>
          <w:rFonts w:ascii="Arial" w:hAnsi="Arial" w:cs="Arial"/>
          <w:sz w:val="20"/>
          <w:szCs w:val="20"/>
        </w:rPr>
        <w:t>formulaire NOTI2</w:t>
      </w:r>
      <w:r w:rsidRPr="00846CD2">
        <w:rPr>
          <w:rFonts w:ascii="Arial" w:hAnsi="Arial" w:cs="Arial"/>
          <w:sz w:val="20"/>
          <w:szCs w:val="20"/>
        </w:rPr>
        <w:t>)</w:t>
      </w:r>
      <w:r w:rsidRPr="00846CD2">
        <w:rPr>
          <w:rFonts w:ascii="Arial" w:hAnsi="Arial" w:cs="Arial"/>
          <w:bCs/>
          <w:sz w:val="20"/>
          <w:szCs w:val="20"/>
        </w:rPr>
        <w:t>,</w:t>
      </w:r>
      <w:r w:rsidRPr="00846CD2">
        <w:rPr>
          <w:rFonts w:ascii="Arial" w:hAnsi="Arial" w:cs="Arial"/>
          <w:sz w:val="20"/>
          <w:szCs w:val="20"/>
        </w:rPr>
        <w:t xml:space="preserve"> faute de quoi </w:t>
      </w:r>
      <w:r w:rsidRPr="00846CD2">
        <w:rPr>
          <w:rFonts w:ascii="Arial" w:hAnsi="Arial" w:cs="Arial"/>
          <w:b/>
          <w:sz w:val="20"/>
          <w:szCs w:val="20"/>
        </w:rPr>
        <w:t>le marché ne sera pas notifié</w:t>
      </w:r>
      <w:r w:rsidRPr="00846CD2">
        <w:rPr>
          <w:rFonts w:ascii="Arial" w:hAnsi="Arial" w:cs="Arial"/>
          <w:sz w:val="20"/>
          <w:szCs w:val="20"/>
        </w:rPr>
        <w:t>.</w:t>
      </w:r>
    </w:p>
    <w:p w:rsidR="00453D17" w:rsidRPr="0096720C" w:rsidRDefault="00453D17" w:rsidP="00453D17">
      <w:pPr>
        <w:jc w:val="center"/>
        <w:rPr>
          <w:rFonts w:ascii="Arial" w:hAnsi="Arial" w:cs="Arial"/>
          <w:b/>
        </w:rPr>
      </w:pPr>
      <w:r w:rsidRPr="0096720C">
        <w:rPr>
          <w:rFonts w:ascii="Arial" w:hAnsi="Arial" w:cs="Arial"/>
          <w:b/>
        </w:rPr>
        <w:t>IMPORTANT</w:t>
      </w:r>
    </w:p>
    <w:p w:rsidR="00453D17" w:rsidRDefault="00453D17" w:rsidP="00453D17">
      <w:pPr>
        <w:jc w:val="both"/>
        <w:rPr>
          <w:rFonts w:ascii="Arial" w:hAnsi="Arial" w:cs="Arial"/>
          <w:b/>
          <w:sz w:val="20"/>
          <w:szCs w:val="20"/>
        </w:rPr>
      </w:pPr>
      <w:r w:rsidRPr="0096720C">
        <w:rPr>
          <w:rFonts w:ascii="Arial" w:hAnsi="Arial" w:cs="Arial"/>
          <w:b/>
          <w:sz w:val="20"/>
          <w:szCs w:val="20"/>
        </w:rPr>
        <w:t xml:space="preserve">La DGFIP et l’URSSAF proposent un service en ligne afin d’obtenir les certificats qu’elles délivrent. Les entreprises soumises à l’impôt sur les sociétés et assujetties à la TVA peuvent obtenir l’attestation fiscale depuis leur compte fiscal professionnel sur le site : </w:t>
      </w:r>
      <w:hyperlink r:id="rId9" w:history="1">
        <w:r w:rsidRPr="001633AC">
          <w:rPr>
            <w:rStyle w:val="Lienhypertexte"/>
            <w:rFonts w:ascii="Arial" w:hAnsi="Arial" w:cs="Arial"/>
            <w:b/>
            <w:sz w:val="20"/>
            <w:szCs w:val="20"/>
          </w:rPr>
          <w:t>http://www.impots.gouv.fr/</w:t>
        </w:r>
      </w:hyperlink>
      <w:r w:rsidRPr="0096720C">
        <w:rPr>
          <w:rFonts w:ascii="Arial" w:hAnsi="Arial" w:cs="Arial"/>
          <w:b/>
          <w:sz w:val="20"/>
          <w:szCs w:val="20"/>
        </w:rPr>
        <w:t xml:space="preserve">. Quant au certificat social délivré par l’URSSAF, les entreprises autres que celles relevant du régime social des indépendants peuvent l’obtenir à partir de leur espace sécurisé sur le site </w:t>
      </w:r>
      <w:hyperlink r:id="rId10" w:history="1">
        <w:r w:rsidRPr="00524F5A">
          <w:rPr>
            <w:rStyle w:val="Lienhypertexte"/>
            <w:rFonts w:ascii="Arial" w:hAnsi="Arial" w:cs="Arial"/>
            <w:b/>
            <w:sz w:val="20"/>
            <w:szCs w:val="20"/>
          </w:rPr>
          <w:t>https://mon.urssaf.fr/</w:t>
        </w:r>
      </w:hyperlink>
    </w:p>
    <w:p w:rsidR="00453D17" w:rsidRPr="0096720C" w:rsidRDefault="00453D17" w:rsidP="00453D17">
      <w:pPr>
        <w:jc w:val="both"/>
        <w:rPr>
          <w:rFonts w:ascii="Arial" w:hAnsi="Arial" w:cs="Arial"/>
          <w:b/>
          <w:sz w:val="20"/>
          <w:szCs w:val="20"/>
        </w:rPr>
      </w:pPr>
    </w:p>
    <w:p w:rsidR="00453D17" w:rsidRPr="00846CD2" w:rsidRDefault="00453D17" w:rsidP="00453D17">
      <w:pPr>
        <w:tabs>
          <w:tab w:val="left" w:pos="-1418"/>
        </w:tabs>
        <w:jc w:val="both"/>
        <w:rPr>
          <w:rFonts w:ascii="Arial" w:hAnsi="Arial" w:cs="Arial"/>
          <w:bCs/>
          <w:sz w:val="20"/>
          <w:szCs w:val="20"/>
        </w:rPr>
      </w:pPr>
      <w:r w:rsidRPr="00846CD2">
        <w:rPr>
          <w:rFonts w:ascii="Arial" w:hAnsi="Arial" w:cs="Arial"/>
          <w:bCs/>
          <w:sz w:val="20"/>
          <w:szCs w:val="20"/>
        </w:rPr>
        <w:t>En cas de non-respect, par un candidat provisoirement retenu, du délai imparti, ou de fourniture de documents non valables, son offre sera rejetée.</w:t>
      </w:r>
    </w:p>
    <w:p w:rsidR="00453D17" w:rsidRPr="00846CD2" w:rsidRDefault="00453D17" w:rsidP="00453D17">
      <w:pPr>
        <w:rPr>
          <w:rFonts w:ascii="Arial" w:hAnsi="Arial" w:cs="Arial"/>
          <w:bCs/>
          <w:sz w:val="20"/>
          <w:szCs w:val="20"/>
        </w:rPr>
      </w:pPr>
    </w:p>
    <w:p w:rsidR="00453D17" w:rsidRPr="00846CD2" w:rsidRDefault="00453D17" w:rsidP="00453D17">
      <w:pPr>
        <w:tabs>
          <w:tab w:val="left" w:pos="-1418"/>
        </w:tabs>
        <w:jc w:val="both"/>
        <w:rPr>
          <w:rFonts w:ascii="Arial" w:hAnsi="Arial" w:cs="Arial"/>
          <w:bCs/>
          <w:sz w:val="20"/>
          <w:szCs w:val="20"/>
        </w:rPr>
      </w:pPr>
      <w:r w:rsidRPr="00846CD2">
        <w:rPr>
          <w:rFonts w:ascii="Arial" w:hAnsi="Arial" w:cs="Arial"/>
          <w:bCs/>
          <w:sz w:val="20"/>
          <w:szCs w:val="20"/>
        </w:rPr>
        <w:t xml:space="preserve">Dans ce cas de figure, c’est le candidat suivant - selon le classement des offres par lot - qui se verra attribuer le marché de façon provisoire sous réserve de produire, dans les mêmes conditions de forme et de délai, les documents </w:t>
      </w:r>
      <w:r>
        <w:rPr>
          <w:rFonts w:ascii="Arial" w:hAnsi="Arial" w:cs="Arial"/>
          <w:bCs/>
          <w:sz w:val="20"/>
          <w:szCs w:val="20"/>
        </w:rPr>
        <w:t>susmentionnés.</w:t>
      </w:r>
    </w:p>
    <w:p w:rsidR="00453D17" w:rsidRPr="00846CD2" w:rsidRDefault="00453D17" w:rsidP="00453D17">
      <w:pPr>
        <w:jc w:val="both"/>
        <w:rPr>
          <w:rFonts w:ascii="Arial" w:hAnsi="Arial" w:cs="Arial"/>
          <w:sz w:val="20"/>
          <w:szCs w:val="20"/>
        </w:rPr>
      </w:pPr>
    </w:p>
    <w:p w:rsidR="00453D17" w:rsidRPr="00846CD2" w:rsidRDefault="00453D17" w:rsidP="00453D17">
      <w:pPr>
        <w:jc w:val="both"/>
        <w:rPr>
          <w:sz w:val="16"/>
          <w:szCs w:val="20"/>
        </w:rPr>
      </w:pPr>
      <w:r w:rsidRPr="00846CD2">
        <w:rPr>
          <w:rFonts w:ascii="Arial" w:hAnsi="Arial" w:cs="Arial"/>
          <w:b/>
          <w:bCs/>
          <w:sz w:val="20"/>
          <w:szCs w:val="20"/>
        </w:rPr>
        <w:t>Tous ces documents doivent être rédigés ou traduits en langue française.</w:t>
      </w:r>
    </w:p>
    <w:p w:rsidR="00453D17" w:rsidRDefault="00453D17" w:rsidP="00453D17">
      <w:pPr>
        <w:pStyle w:val="Titre1"/>
      </w:pPr>
      <w:r>
        <w:t>Délai de validité des offres</w:t>
      </w:r>
    </w:p>
    <w:p w:rsidR="00453D17" w:rsidRPr="00846CD2" w:rsidRDefault="00453D17" w:rsidP="00453D17">
      <w:pPr>
        <w:tabs>
          <w:tab w:val="center" w:pos="0"/>
          <w:tab w:val="left" w:pos="1276"/>
          <w:tab w:val="left" w:pos="2552"/>
          <w:tab w:val="left" w:pos="2835"/>
          <w:tab w:val="left" w:pos="3969"/>
        </w:tabs>
        <w:jc w:val="both"/>
        <w:rPr>
          <w:rFonts w:ascii="Arial" w:hAnsi="Arial"/>
          <w:sz w:val="20"/>
        </w:rPr>
      </w:pPr>
      <w:r w:rsidRPr="00846CD2">
        <w:rPr>
          <w:rFonts w:ascii="Arial" w:hAnsi="Arial"/>
          <w:sz w:val="20"/>
        </w:rPr>
        <w:t xml:space="preserve">Le délai de validité des offres est de </w:t>
      </w:r>
      <w:r>
        <w:rPr>
          <w:rFonts w:ascii="Arial" w:hAnsi="Arial"/>
          <w:b/>
          <w:bCs/>
          <w:sz w:val="20"/>
        </w:rPr>
        <w:t>90</w:t>
      </w:r>
      <w:r w:rsidRPr="00846CD2">
        <w:rPr>
          <w:rFonts w:ascii="Arial" w:hAnsi="Arial"/>
          <w:b/>
          <w:bCs/>
          <w:sz w:val="20"/>
        </w:rPr>
        <w:t xml:space="preserve"> jours</w:t>
      </w:r>
      <w:r w:rsidRPr="00846CD2">
        <w:rPr>
          <w:rFonts w:ascii="Arial" w:hAnsi="Arial"/>
          <w:sz w:val="20"/>
        </w:rPr>
        <w:t xml:space="preserve"> à compter de la date limite fixée </w:t>
      </w:r>
      <w:r w:rsidR="005448CF">
        <w:rPr>
          <w:rFonts w:ascii="Arial" w:hAnsi="Arial"/>
          <w:sz w:val="20"/>
        </w:rPr>
        <w:t xml:space="preserve">en page de garde du </w:t>
      </w:r>
      <w:r w:rsidRPr="00846CD2">
        <w:rPr>
          <w:rFonts w:ascii="Arial" w:hAnsi="Arial"/>
          <w:sz w:val="20"/>
        </w:rPr>
        <w:t xml:space="preserve">présent règlement de la consultation pour la réception des offres. </w:t>
      </w:r>
    </w:p>
    <w:p w:rsidR="00453D17" w:rsidRDefault="00006914" w:rsidP="00453D17">
      <w:pPr>
        <w:pStyle w:val="Titre1"/>
      </w:pPr>
      <w:bookmarkStart w:id="12" w:name="_Toc418760404"/>
      <w:r>
        <w:t>Evaluation des offres</w:t>
      </w:r>
      <w:bookmarkEnd w:id="12"/>
    </w:p>
    <w:p w:rsidR="00006914" w:rsidRDefault="00006914" w:rsidP="008601FC">
      <w:pPr>
        <w:pStyle w:val="Retraitcorpsdetexte2"/>
        <w:tabs>
          <w:tab w:val="left" w:pos="-1418"/>
        </w:tabs>
        <w:spacing w:after="0" w:line="240" w:lineRule="auto"/>
        <w:ind w:left="0"/>
        <w:rPr>
          <w:rFonts w:ascii="Arial" w:hAnsi="Arial"/>
          <w:sz w:val="20"/>
          <w:szCs w:val="20"/>
        </w:rPr>
      </w:pPr>
      <w:r w:rsidRPr="001B08CC">
        <w:rPr>
          <w:rFonts w:ascii="Arial" w:hAnsi="Arial"/>
          <w:sz w:val="20"/>
          <w:szCs w:val="20"/>
        </w:rPr>
        <w:t xml:space="preserve">L’analyse des offres, pour chaque lot, conduira à un classement permettant de déterminer celle </w:t>
      </w:r>
      <w:r w:rsidR="008601FC">
        <w:rPr>
          <w:rFonts w:ascii="Arial" w:hAnsi="Arial"/>
          <w:sz w:val="20"/>
          <w:szCs w:val="20"/>
        </w:rPr>
        <w:t>d</w:t>
      </w:r>
      <w:r w:rsidRPr="001B08CC">
        <w:rPr>
          <w:rFonts w:ascii="Arial" w:hAnsi="Arial"/>
          <w:sz w:val="20"/>
          <w:szCs w:val="20"/>
        </w:rPr>
        <w:t>’entre elles</w:t>
      </w:r>
      <w:r w:rsidR="008601FC">
        <w:rPr>
          <w:rFonts w:ascii="Arial" w:hAnsi="Arial"/>
          <w:sz w:val="20"/>
          <w:szCs w:val="20"/>
        </w:rPr>
        <w:t>,</w:t>
      </w:r>
      <w:r w:rsidRPr="001B08CC">
        <w:rPr>
          <w:rFonts w:ascii="Arial" w:hAnsi="Arial"/>
          <w:sz w:val="20"/>
          <w:szCs w:val="20"/>
        </w:rPr>
        <w:t xml:space="preserve"> considérée comme étant écon</w:t>
      </w:r>
      <w:r w:rsidR="008601FC">
        <w:rPr>
          <w:rFonts w:ascii="Arial" w:hAnsi="Arial"/>
          <w:sz w:val="20"/>
          <w:szCs w:val="20"/>
        </w:rPr>
        <w:t>omiquement la plus avantageuse.</w:t>
      </w:r>
    </w:p>
    <w:p w:rsidR="008601FC" w:rsidRDefault="008601FC" w:rsidP="008601FC">
      <w:pPr>
        <w:pStyle w:val="Retraitcorpsdetexte2"/>
        <w:tabs>
          <w:tab w:val="left" w:pos="-1418"/>
        </w:tabs>
        <w:spacing w:after="0" w:line="240" w:lineRule="auto"/>
        <w:ind w:left="0"/>
        <w:rPr>
          <w:rFonts w:ascii="Arial" w:hAnsi="Arial"/>
          <w:sz w:val="20"/>
          <w:szCs w:val="20"/>
        </w:rPr>
      </w:pPr>
    </w:p>
    <w:p w:rsidR="008601FC" w:rsidRDefault="008601FC" w:rsidP="008601FC">
      <w:pPr>
        <w:pStyle w:val="Retraitcorpsdetexte2"/>
        <w:tabs>
          <w:tab w:val="left" w:pos="-1418"/>
        </w:tabs>
        <w:spacing w:after="0" w:line="240" w:lineRule="auto"/>
        <w:ind w:left="0"/>
        <w:rPr>
          <w:rFonts w:ascii="Arial" w:hAnsi="Arial"/>
          <w:sz w:val="20"/>
          <w:szCs w:val="20"/>
        </w:rPr>
      </w:pPr>
      <w:r>
        <w:rPr>
          <w:rFonts w:ascii="Arial" w:hAnsi="Arial"/>
          <w:sz w:val="20"/>
          <w:szCs w:val="20"/>
        </w:rPr>
        <w:t>Cette analyse se fera sur la base du cadre de réponse financière et technique (annexe 1 à l</w:t>
      </w:r>
      <w:r w:rsidRPr="008601FC">
        <w:rPr>
          <w:rFonts w:ascii="Arial" w:hAnsi="Arial"/>
          <w:sz w:val="20"/>
          <w:szCs w:val="20"/>
        </w:rPr>
        <w:t>’acte d’engagement et ca</w:t>
      </w:r>
      <w:r>
        <w:rPr>
          <w:rFonts w:ascii="Arial" w:hAnsi="Arial"/>
          <w:sz w:val="20"/>
          <w:szCs w:val="20"/>
        </w:rPr>
        <w:t xml:space="preserve">hier des charges particulières - </w:t>
      </w:r>
      <w:r w:rsidRPr="008601FC">
        <w:rPr>
          <w:rFonts w:ascii="Arial" w:hAnsi="Arial"/>
          <w:sz w:val="20"/>
          <w:szCs w:val="20"/>
        </w:rPr>
        <w:t>AECCP)</w:t>
      </w:r>
      <w:r>
        <w:rPr>
          <w:rFonts w:ascii="Arial" w:hAnsi="Arial"/>
          <w:sz w:val="20"/>
          <w:szCs w:val="20"/>
        </w:rPr>
        <w:t xml:space="preserve"> et des éventuels éléments techniques associés (notamment les fiches techniques).</w:t>
      </w:r>
    </w:p>
    <w:p w:rsidR="008601FC" w:rsidRDefault="008601FC" w:rsidP="008601FC">
      <w:pPr>
        <w:pStyle w:val="Retraitcorpsdetexte2"/>
        <w:tabs>
          <w:tab w:val="left" w:pos="-1418"/>
        </w:tabs>
        <w:spacing w:after="0" w:line="240" w:lineRule="auto"/>
        <w:ind w:left="0"/>
        <w:rPr>
          <w:rFonts w:ascii="Arial" w:hAnsi="Arial"/>
          <w:sz w:val="20"/>
          <w:szCs w:val="20"/>
        </w:rPr>
      </w:pPr>
      <w:r>
        <w:rPr>
          <w:rFonts w:ascii="Arial" w:hAnsi="Arial"/>
          <w:sz w:val="20"/>
          <w:szCs w:val="20"/>
        </w:rPr>
        <w:t xml:space="preserve">Les candidats sont donc invités à remplir ce cadre de réponse avec le </w:t>
      </w:r>
      <w:r w:rsidRPr="000D59C9">
        <w:rPr>
          <w:rFonts w:ascii="Arial" w:hAnsi="Arial"/>
          <w:b/>
          <w:sz w:val="20"/>
          <w:szCs w:val="20"/>
        </w:rPr>
        <w:t>maximum de soin et de sincérité</w:t>
      </w:r>
      <w:r>
        <w:rPr>
          <w:rFonts w:ascii="Arial" w:hAnsi="Arial"/>
          <w:sz w:val="20"/>
          <w:szCs w:val="20"/>
        </w:rPr>
        <w:t>.</w:t>
      </w:r>
    </w:p>
    <w:p w:rsidR="008601FC" w:rsidRDefault="008601FC" w:rsidP="008601FC">
      <w:pPr>
        <w:pStyle w:val="Retraitcorpsdetexte2"/>
        <w:tabs>
          <w:tab w:val="left" w:pos="-1418"/>
        </w:tabs>
        <w:spacing w:after="0" w:line="240" w:lineRule="auto"/>
        <w:ind w:left="0"/>
        <w:rPr>
          <w:rFonts w:ascii="Arial" w:hAnsi="Arial"/>
          <w:sz w:val="20"/>
          <w:szCs w:val="20"/>
        </w:rPr>
      </w:pPr>
      <w:r>
        <w:rPr>
          <w:rFonts w:ascii="Arial" w:hAnsi="Arial"/>
          <w:sz w:val="20"/>
          <w:szCs w:val="20"/>
        </w:rPr>
        <w:t>Il est par contre inutile d’associer à la réponse du candidat d’autres éléments non spécifiquement demandés qui n’apporteraient aucune plus-value à l’établissement pour l’analyse des offres (notamment les brochures et autres documents commerciaux…).</w:t>
      </w:r>
    </w:p>
    <w:p w:rsidR="000D59C9" w:rsidRPr="001B08CC" w:rsidRDefault="000D59C9" w:rsidP="008601FC">
      <w:pPr>
        <w:pStyle w:val="Retraitcorpsdetexte2"/>
        <w:tabs>
          <w:tab w:val="left" w:pos="-1418"/>
        </w:tabs>
        <w:spacing w:after="0" w:line="240" w:lineRule="auto"/>
        <w:ind w:left="0"/>
        <w:rPr>
          <w:rFonts w:ascii="Arial" w:hAnsi="Arial"/>
          <w:b/>
          <w:bCs/>
          <w:sz w:val="20"/>
          <w:szCs w:val="20"/>
        </w:rPr>
      </w:pPr>
    </w:p>
    <w:p w:rsidR="00006914" w:rsidRPr="00846CD2" w:rsidRDefault="000D59C9" w:rsidP="008601FC">
      <w:pPr>
        <w:tabs>
          <w:tab w:val="center" w:pos="0"/>
          <w:tab w:val="left" w:pos="1276"/>
        </w:tabs>
        <w:spacing w:after="0"/>
        <w:jc w:val="both"/>
        <w:rPr>
          <w:rFonts w:ascii="Arial" w:hAnsi="Arial"/>
          <w:sz w:val="20"/>
        </w:rPr>
      </w:pPr>
      <w:r>
        <w:rPr>
          <w:rFonts w:ascii="Arial" w:hAnsi="Arial"/>
          <w:sz w:val="20"/>
        </w:rPr>
        <w:t>Pour chaque</w:t>
      </w:r>
      <w:r w:rsidR="00006914" w:rsidRPr="00846CD2">
        <w:rPr>
          <w:rFonts w:ascii="Arial" w:hAnsi="Arial"/>
          <w:sz w:val="20"/>
        </w:rPr>
        <w:t xml:space="preserve"> </w:t>
      </w:r>
      <w:r>
        <w:rPr>
          <w:rFonts w:ascii="Arial" w:hAnsi="Arial"/>
          <w:sz w:val="20"/>
        </w:rPr>
        <w:t>critère</w:t>
      </w:r>
      <w:r w:rsidR="00006914" w:rsidRPr="00846CD2">
        <w:rPr>
          <w:rFonts w:ascii="Arial" w:hAnsi="Arial"/>
          <w:sz w:val="20"/>
        </w:rPr>
        <w:t xml:space="preserve"> </w:t>
      </w:r>
      <w:r w:rsidR="00006914">
        <w:rPr>
          <w:rFonts w:ascii="Arial" w:hAnsi="Arial"/>
          <w:sz w:val="20"/>
        </w:rPr>
        <w:t>d’attribution</w:t>
      </w:r>
      <w:r w:rsidR="00006914" w:rsidRPr="00846CD2">
        <w:rPr>
          <w:rFonts w:ascii="Arial" w:hAnsi="Arial"/>
          <w:sz w:val="20"/>
        </w:rPr>
        <w:t xml:space="preserve">, </w:t>
      </w:r>
      <w:r w:rsidR="00006914">
        <w:rPr>
          <w:rFonts w:ascii="Arial" w:hAnsi="Arial"/>
          <w:b/>
          <w:sz w:val="20"/>
        </w:rPr>
        <w:t xml:space="preserve">les offres sont notées </w:t>
      </w:r>
      <w:r w:rsidR="00006914" w:rsidRPr="00846CD2">
        <w:rPr>
          <w:rFonts w:ascii="Arial" w:hAnsi="Arial"/>
          <w:b/>
          <w:sz w:val="20"/>
        </w:rPr>
        <w:t>; les coefficients de pondération seront appliqués aux dites notes.</w:t>
      </w:r>
    </w:p>
    <w:p w:rsidR="00006914" w:rsidRDefault="00006914" w:rsidP="00006914">
      <w:pPr>
        <w:pStyle w:val="Retraitcorpsdetexte"/>
        <w:ind w:left="0"/>
      </w:pPr>
    </w:p>
    <w:p w:rsidR="00006914" w:rsidRDefault="00006914" w:rsidP="00006914">
      <w:pPr>
        <w:pStyle w:val="Retraitcorpsdetexte"/>
        <w:ind w:left="0"/>
      </w:pPr>
      <w:r>
        <w:lastRenderedPageBreak/>
        <w:t xml:space="preserve">Critères </w:t>
      </w:r>
      <w:r w:rsidR="000D59C9">
        <w:t>utilisés</w:t>
      </w:r>
      <w:r>
        <w:t> :</w:t>
      </w:r>
    </w:p>
    <w:p w:rsidR="000D59C9" w:rsidRDefault="000D59C9" w:rsidP="00006914">
      <w:pPr>
        <w:pStyle w:val="Retraitcorpsdetexte"/>
        <w:ind w:left="0"/>
      </w:pPr>
    </w:p>
    <w:p w:rsidR="00006914" w:rsidRDefault="00006914" w:rsidP="00006914">
      <w:pPr>
        <w:pStyle w:val="Retraitcorpsdetexte"/>
        <w:ind w:left="0"/>
      </w:pPr>
      <w:r>
        <w:t>Pour un lot/marché portant sur du pain :</w:t>
      </w:r>
    </w:p>
    <w:p w:rsidR="00006914" w:rsidRDefault="00006914" w:rsidP="00006914">
      <w:pPr>
        <w:pStyle w:val="Retraitcorpsdetexte"/>
        <w:ind w:left="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52"/>
        <w:gridCol w:w="1365"/>
        <w:gridCol w:w="1842"/>
      </w:tblGrid>
      <w:tr w:rsidR="00006914" w:rsidRPr="00846CD2">
        <w:tc>
          <w:tcPr>
            <w:tcW w:w="2229"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CRITERES</w:t>
            </w:r>
          </w:p>
        </w:tc>
        <w:tc>
          <w:tcPr>
            <w:tcW w:w="385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SOUS-CRITERES</w:t>
            </w:r>
          </w:p>
        </w:tc>
        <w:tc>
          <w:tcPr>
            <w:tcW w:w="1365"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NOTATION</w:t>
            </w:r>
          </w:p>
        </w:tc>
        <w:tc>
          <w:tcPr>
            <w:tcW w:w="184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PONDERATION</w:t>
            </w:r>
          </w:p>
        </w:tc>
      </w:tr>
      <w:tr w:rsidR="008A5947" w:rsidRPr="00846CD2">
        <w:trPr>
          <w:cantSplit/>
          <w:trHeight w:val="339"/>
        </w:trPr>
        <w:tc>
          <w:tcPr>
            <w:tcW w:w="2229" w:type="dxa"/>
            <w:vMerge w:val="restart"/>
            <w:shd w:val="clear" w:color="auto" w:fill="auto"/>
            <w:vAlign w:val="center"/>
          </w:tcPr>
          <w:p w:rsidR="008A5947" w:rsidRPr="00846CD2" w:rsidRDefault="008A5947" w:rsidP="00006914">
            <w:pPr>
              <w:numPr>
                <w:ilvl w:val="0"/>
                <w:numId w:val="15"/>
              </w:numPr>
              <w:tabs>
                <w:tab w:val="clear" w:pos="720"/>
                <w:tab w:val="num" w:pos="360"/>
              </w:tabs>
              <w:spacing w:after="0"/>
              <w:ind w:left="360"/>
              <w:rPr>
                <w:rFonts w:ascii="Arial" w:hAnsi="Arial" w:cs="Arial"/>
                <w:b/>
                <w:bCs/>
                <w:sz w:val="20"/>
                <w:szCs w:val="20"/>
                <w:u w:val="single"/>
              </w:rPr>
            </w:pPr>
            <w:r w:rsidRPr="00846CD2">
              <w:rPr>
                <w:rFonts w:ascii="Arial" w:hAnsi="Arial" w:cs="Arial"/>
                <w:b/>
                <w:bCs/>
                <w:sz w:val="20"/>
                <w:szCs w:val="20"/>
                <w:u w:val="single"/>
              </w:rPr>
              <w:t>Valeur technique</w:t>
            </w:r>
          </w:p>
        </w:tc>
        <w:tc>
          <w:tcPr>
            <w:tcW w:w="3852" w:type="dxa"/>
            <w:vAlign w:val="center"/>
          </w:tcPr>
          <w:p w:rsidR="008A5947" w:rsidRDefault="008A5947" w:rsidP="00B71426">
            <w:pPr>
              <w:rPr>
                <w:rFonts w:ascii="Arial" w:hAnsi="Arial"/>
                <w:iCs/>
                <w:sz w:val="18"/>
                <w:szCs w:val="18"/>
              </w:rPr>
            </w:pPr>
          </w:p>
          <w:p w:rsidR="008A5947" w:rsidRDefault="008A5947" w:rsidP="00B71426">
            <w:pPr>
              <w:rPr>
                <w:rFonts w:ascii="Arial" w:hAnsi="Arial"/>
                <w:iCs/>
                <w:sz w:val="18"/>
                <w:szCs w:val="18"/>
              </w:rPr>
            </w:pPr>
            <w:r>
              <w:rPr>
                <w:rFonts w:ascii="Arial" w:hAnsi="Arial"/>
                <w:iCs/>
                <w:sz w:val="18"/>
                <w:szCs w:val="18"/>
              </w:rPr>
              <w:t xml:space="preserve">Qualité gustative des produits proposés, sur la base des échantillons </w:t>
            </w:r>
            <w:commentRangeStart w:id="13"/>
            <w:r>
              <w:rPr>
                <w:rFonts w:ascii="Arial" w:hAnsi="Arial"/>
                <w:iCs/>
                <w:sz w:val="18"/>
                <w:szCs w:val="18"/>
              </w:rPr>
              <w:t>fournis</w:t>
            </w:r>
            <w:commentRangeEnd w:id="13"/>
            <w:r w:rsidR="00061036">
              <w:rPr>
                <w:rStyle w:val="Marquedecommentaire"/>
                <w:rFonts w:ascii="Times" w:eastAsia="Times New Roman" w:hAnsi="Times" w:cs="Times"/>
                <w:vanish/>
                <w:lang w:eastAsia="fr-FR"/>
              </w:rPr>
              <w:commentReference w:id="13"/>
            </w:r>
          </w:p>
          <w:p w:rsidR="008A5947" w:rsidRPr="00846CD2" w:rsidRDefault="008A5947" w:rsidP="00B71426">
            <w:pPr>
              <w:rPr>
                <w:rFonts w:ascii="Arial" w:hAnsi="Arial" w:cs="Arial"/>
                <w:iCs/>
                <w:sz w:val="18"/>
                <w:szCs w:val="18"/>
              </w:rPr>
            </w:pPr>
          </w:p>
        </w:tc>
        <w:tc>
          <w:tcPr>
            <w:tcW w:w="1365" w:type="dxa"/>
          </w:tcPr>
          <w:p w:rsidR="008A5947" w:rsidRPr="00846CD2" w:rsidRDefault="008A5947" w:rsidP="00B71426">
            <w:pPr>
              <w:jc w:val="center"/>
              <w:rPr>
                <w:rFonts w:ascii="Arial" w:hAnsi="Arial" w:cs="Arial"/>
                <w:b/>
                <w:bCs/>
                <w:sz w:val="18"/>
                <w:szCs w:val="18"/>
              </w:rPr>
            </w:pPr>
          </w:p>
          <w:p w:rsidR="008A5947" w:rsidRPr="00846CD2" w:rsidRDefault="008A5947" w:rsidP="00B71426">
            <w:pPr>
              <w:jc w:val="center"/>
              <w:rPr>
                <w:b/>
                <w:bCs/>
              </w:rPr>
            </w:pPr>
            <w:r>
              <w:rPr>
                <w:rFonts w:ascii="Arial" w:hAnsi="Arial" w:cs="Arial"/>
                <w:b/>
                <w:bCs/>
                <w:sz w:val="18"/>
                <w:szCs w:val="18"/>
              </w:rPr>
              <w:t>0 à 5</w:t>
            </w:r>
            <w:r w:rsidRPr="00846CD2">
              <w:rPr>
                <w:rFonts w:ascii="Arial" w:hAnsi="Arial" w:cs="Arial"/>
                <w:b/>
                <w:bCs/>
                <w:sz w:val="18"/>
                <w:szCs w:val="18"/>
              </w:rPr>
              <w:t xml:space="preserve"> points</w:t>
            </w:r>
          </w:p>
        </w:tc>
        <w:tc>
          <w:tcPr>
            <w:tcW w:w="1842" w:type="dxa"/>
            <w:vMerge w:val="restart"/>
            <w:vAlign w:val="center"/>
          </w:tcPr>
          <w:p w:rsidR="008A5947" w:rsidRPr="00846CD2" w:rsidRDefault="008A5947" w:rsidP="00B71426">
            <w:pPr>
              <w:jc w:val="center"/>
              <w:rPr>
                <w:rFonts w:ascii="Arial" w:hAnsi="Arial" w:cs="Arial"/>
                <w:b/>
                <w:bCs/>
                <w:sz w:val="18"/>
                <w:szCs w:val="18"/>
              </w:rPr>
            </w:pPr>
          </w:p>
          <w:p w:rsidR="008A5947" w:rsidRPr="00846CD2" w:rsidRDefault="008A5947" w:rsidP="00B71426">
            <w:pPr>
              <w:jc w:val="center"/>
              <w:rPr>
                <w:rFonts w:ascii="Arial" w:hAnsi="Arial" w:cs="Arial"/>
                <w:b/>
                <w:bCs/>
                <w:sz w:val="18"/>
                <w:szCs w:val="18"/>
              </w:rPr>
            </w:pPr>
            <w:r w:rsidRPr="00846CD2">
              <w:rPr>
                <w:rFonts w:ascii="Arial" w:hAnsi="Arial" w:cs="Arial"/>
                <w:b/>
                <w:bCs/>
                <w:sz w:val="18"/>
                <w:szCs w:val="18"/>
              </w:rPr>
              <w:t>6</w:t>
            </w:r>
          </w:p>
        </w:tc>
      </w:tr>
      <w:tr w:rsidR="008A5947" w:rsidRPr="00846CD2">
        <w:trPr>
          <w:cantSplit/>
          <w:trHeight w:val="1327"/>
        </w:trPr>
        <w:tc>
          <w:tcPr>
            <w:tcW w:w="2229" w:type="dxa"/>
            <w:vMerge/>
            <w:shd w:val="clear" w:color="auto" w:fill="auto"/>
            <w:vAlign w:val="center"/>
          </w:tcPr>
          <w:p w:rsidR="008A5947" w:rsidRPr="00846CD2" w:rsidRDefault="008A5947" w:rsidP="00006914">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8A5947" w:rsidRPr="00846CD2" w:rsidRDefault="008A5947" w:rsidP="000D59C9">
            <w:pPr>
              <w:jc w:val="both"/>
              <w:rPr>
                <w:rFonts w:ascii="Arial" w:hAnsi="Arial" w:cs="Arial"/>
                <w:iCs/>
                <w:sz w:val="20"/>
                <w:szCs w:val="20"/>
              </w:rPr>
            </w:pPr>
            <w:r>
              <w:rPr>
                <w:rFonts w:ascii="Arial" w:hAnsi="Arial" w:cs="Arial"/>
                <w:iCs/>
                <w:sz w:val="18"/>
                <w:szCs w:val="18"/>
              </w:rPr>
              <w:t xml:space="preserve">Conservation du pain (test effectué sur les échantillons livrés conservés à l’air ambiant pendant </w:t>
            </w:r>
            <w:r w:rsidR="000D59C9">
              <w:rPr>
                <w:rFonts w:ascii="Arial" w:hAnsi="Arial" w:cs="Arial"/>
                <w:iCs/>
                <w:sz w:val="18"/>
                <w:szCs w:val="18"/>
              </w:rPr>
              <w:t>12</w:t>
            </w:r>
            <w:r>
              <w:rPr>
                <w:rFonts w:ascii="Arial" w:hAnsi="Arial" w:cs="Arial"/>
                <w:iCs/>
                <w:sz w:val="18"/>
                <w:szCs w:val="18"/>
              </w:rPr>
              <w:t xml:space="preserve"> heures).</w:t>
            </w:r>
          </w:p>
        </w:tc>
        <w:tc>
          <w:tcPr>
            <w:tcW w:w="1365" w:type="dxa"/>
            <w:vAlign w:val="center"/>
          </w:tcPr>
          <w:p w:rsidR="008A5947" w:rsidRPr="00846CD2" w:rsidRDefault="008A5947" w:rsidP="00B71426">
            <w:pPr>
              <w:jc w:val="center"/>
              <w:rPr>
                <w:rFonts w:ascii="Arial" w:hAnsi="Arial" w:cs="Arial"/>
                <w:b/>
                <w:bCs/>
                <w:sz w:val="18"/>
                <w:szCs w:val="18"/>
              </w:rPr>
            </w:pPr>
            <w:r>
              <w:rPr>
                <w:rFonts w:ascii="Arial" w:hAnsi="Arial" w:cs="Arial"/>
                <w:b/>
                <w:bCs/>
                <w:sz w:val="18"/>
                <w:szCs w:val="18"/>
              </w:rPr>
              <w:t>0 à 3</w:t>
            </w:r>
            <w:r w:rsidRPr="00846CD2">
              <w:rPr>
                <w:rFonts w:ascii="Arial" w:hAnsi="Arial" w:cs="Arial"/>
                <w:b/>
                <w:bCs/>
                <w:sz w:val="18"/>
                <w:szCs w:val="18"/>
              </w:rPr>
              <w:t xml:space="preserve"> points</w:t>
            </w:r>
          </w:p>
        </w:tc>
        <w:tc>
          <w:tcPr>
            <w:tcW w:w="1842" w:type="dxa"/>
            <w:vMerge/>
            <w:vAlign w:val="center"/>
          </w:tcPr>
          <w:p w:rsidR="008A5947" w:rsidRPr="00846CD2" w:rsidRDefault="008A5947" w:rsidP="00B71426">
            <w:pPr>
              <w:jc w:val="center"/>
              <w:rPr>
                <w:rFonts w:ascii="Arial" w:hAnsi="Arial" w:cs="Arial"/>
                <w:b/>
                <w:bCs/>
                <w:sz w:val="18"/>
                <w:szCs w:val="18"/>
              </w:rPr>
            </w:pPr>
          </w:p>
        </w:tc>
      </w:tr>
      <w:tr w:rsidR="008A5947" w:rsidRPr="00846CD2">
        <w:trPr>
          <w:cantSplit/>
          <w:trHeight w:val="1327"/>
        </w:trPr>
        <w:tc>
          <w:tcPr>
            <w:tcW w:w="2229" w:type="dxa"/>
            <w:vMerge/>
            <w:shd w:val="clear" w:color="auto" w:fill="auto"/>
            <w:vAlign w:val="center"/>
          </w:tcPr>
          <w:p w:rsidR="008A5947" w:rsidRPr="00846CD2" w:rsidRDefault="008A5947" w:rsidP="00006914">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8A5947" w:rsidRDefault="008A5947" w:rsidP="00B71426">
            <w:pPr>
              <w:jc w:val="both"/>
              <w:rPr>
                <w:rFonts w:ascii="Arial" w:hAnsi="Arial" w:cs="Arial"/>
                <w:iCs/>
                <w:sz w:val="18"/>
                <w:szCs w:val="18"/>
              </w:rPr>
            </w:pPr>
            <w:r>
              <w:rPr>
                <w:rFonts w:ascii="Arial" w:hAnsi="Arial" w:cs="Arial"/>
                <w:iCs/>
                <w:sz w:val="18"/>
                <w:szCs w:val="18"/>
              </w:rPr>
              <w:t>Analyse des fiches techniques</w:t>
            </w:r>
          </w:p>
        </w:tc>
        <w:tc>
          <w:tcPr>
            <w:tcW w:w="1365" w:type="dxa"/>
            <w:vAlign w:val="center"/>
          </w:tcPr>
          <w:p w:rsidR="008A5947" w:rsidRDefault="008A5947" w:rsidP="00B71426">
            <w:pPr>
              <w:jc w:val="center"/>
              <w:rPr>
                <w:rFonts w:ascii="Arial" w:hAnsi="Arial" w:cs="Arial"/>
                <w:b/>
                <w:bCs/>
                <w:sz w:val="18"/>
                <w:szCs w:val="18"/>
              </w:rPr>
            </w:pPr>
            <w:r>
              <w:rPr>
                <w:rFonts w:ascii="Arial" w:hAnsi="Arial" w:cs="Arial"/>
                <w:b/>
                <w:bCs/>
                <w:sz w:val="18"/>
                <w:szCs w:val="18"/>
              </w:rPr>
              <w:t>0 à 2 points</w:t>
            </w:r>
          </w:p>
        </w:tc>
        <w:tc>
          <w:tcPr>
            <w:tcW w:w="1842" w:type="dxa"/>
            <w:vMerge/>
            <w:vAlign w:val="center"/>
          </w:tcPr>
          <w:p w:rsidR="008A5947" w:rsidRPr="00846CD2" w:rsidRDefault="008A5947" w:rsidP="00B71426">
            <w:pPr>
              <w:jc w:val="center"/>
              <w:rPr>
                <w:rFonts w:ascii="Arial" w:hAnsi="Arial" w:cs="Arial"/>
                <w:b/>
                <w:bCs/>
                <w:sz w:val="18"/>
                <w:szCs w:val="18"/>
              </w:rPr>
            </w:pPr>
          </w:p>
        </w:tc>
      </w:tr>
      <w:tr w:rsidR="006454E5" w:rsidRPr="00846CD2">
        <w:trPr>
          <w:cantSplit/>
          <w:trHeight w:val="580"/>
        </w:trPr>
        <w:tc>
          <w:tcPr>
            <w:tcW w:w="2229" w:type="dxa"/>
            <w:vAlign w:val="center"/>
          </w:tcPr>
          <w:p w:rsidR="006454E5" w:rsidRPr="00846CD2" w:rsidRDefault="006454E5" w:rsidP="00006914">
            <w:pPr>
              <w:numPr>
                <w:ilvl w:val="0"/>
                <w:numId w:val="15"/>
              </w:numPr>
              <w:tabs>
                <w:tab w:val="clear" w:pos="720"/>
                <w:tab w:val="left" w:pos="-2700"/>
                <w:tab w:val="num" w:pos="360"/>
              </w:tabs>
              <w:spacing w:after="0"/>
              <w:ind w:left="360" w:right="432"/>
              <w:jc w:val="both"/>
              <w:rPr>
                <w:rFonts w:ascii="Arial" w:hAnsi="Arial" w:cs="Arial"/>
                <w:b/>
                <w:bCs/>
                <w:sz w:val="20"/>
                <w:szCs w:val="20"/>
                <w:u w:val="single"/>
              </w:rPr>
            </w:pPr>
            <w:r w:rsidRPr="00846CD2">
              <w:rPr>
                <w:rFonts w:ascii="Arial" w:hAnsi="Arial" w:cs="Arial"/>
                <w:b/>
                <w:bCs/>
                <w:sz w:val="20"/>
                <w:szCs w:val="20"/>
                <w:u w:val="single"/>
              </w:rPr>
              <w:t>Prix</w:t>
            </w:r>
          </w:p>
        </w:tc>
        <w:tc>
          <w:tcPr>
            <w:tcW w:w="3852" w:type="dxa"/>
            <w:vAlign w:val="center"/>
          </w:tcPr>
          <w:p w:rsidR="006454E5" w:rsidRPr="00846CD2" w:rsidRDefault="006454E5" w:rsidP="00B71426">
            <w:pPr>
              <w:rPr>
                <w:rFonts w:ascii="Arial" w:hAnsi="Arial" w:cs="Arial"/>
                <w:sz w:val="18"/>
                <w:szCs w:val="18"/>
              </w:rPr>
            </w:pPr>
          </w:p>
          <w:p w:rsidR="006454E5" w:rsidRDefault="006454E5" w:rsidP="00B71426">
            <w:pPr>
              <w:rPr>
                <w:rFonts w:ascii="Arial" w:hAnsi="Arial" w:cs="Arial"/>
                <w:sz w:val="18"/>
                <w:szCs w:val="18"/>
              </w:rPr>
            </w:pPr>
            <w:r w:rsidRPr="00846CD2">
              <w:rPr>
                <w:rFonts w:ascii="Arial" w:hAnsi="Arial" w:cs="Arial"/>
                <w:sz w:val="18"/>
                <w:szCs w:val="18"/>
              </w:rPr>
              <w:t xml:space="preserve">Prix des produits proposés par le </w:t>
            </w:r>
            <w:r>
              <w:rPr>
                <w:rFonts w:ascii="Arial" w:hAnsi="Arial" w:cs="Arial"/>
                <w:sz w:val="18"/>
                <w:szCs w:val="18"/>
              </w:rPr>
              <w:t>candidat dans le cadre de réponse</w:t>
            </w:r>
          </w:p>
          <w:p w:rsidR="006454E5" w:rsidRPr="00F670F7" w:rsidRDefault="006454E5" w:rsidP="00B71426">
            <w:pPr>
              <w:rPr>
                <w:rFonts w:ascii="Arial" w:hAnsi="Arial" w:cs="Arial"/>
                <w:sz w:val="18"/>
                <w:szCs w:val="18"/>
              </w:rPr>
            </w:pPr>
            <w:bookmarkStart w:id="14" w:name="_GoBack"/>
            <w:bookmarkEnd w:id="14"/>
          </w:p>
        </w:tc>
        <w:tc>
          <w:tcPr>
            <w:tcW w:w="1365" w:type="dxa"/>
          </w:tcPr>
          <w:p w:rsidR="006454E5" w:rsidRPr="00846CD2" w:rsidRDefault="006454E5" w:rsidP="00B71426">
            <w:pPr>
              <w:jc w:val="center"/>
              <w:rPr>
                <w:b/>
                <w:bCs/>
                <w:sz w:val="18"/>
                <w:szCs w:val="18"/>
              </w:rPr>
            </w:pPr>
          </w:p>
          <w:p w:rsidR="006454E5" w:rsidRPr="00846CD2" w:rsidRDefault="006454E5" w:rsidP="00B71426">
            <w:pPr>
              <w:jc w:val="center"/>
              <w:rPr>
                <w:b/>
                <w:bCs/>
                <w:sz w:val="18"/>
                <w:szCs w:val="18"/>
              </w:rPr>
            </w:pPr>
          </w:p>
          <w:p w:rsidR="006454E5" w:rsidRPr="00F670F7" w:rsidRDefault="006454E5" w:rsidP="00B71426">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10</w:t>
            </w:r>
            <w:r w:rsidRPr="00846CD2">
              <w:rPr>
                <w:rFonts w:ascii="Arial" w:hAnsi="Arial" w:cs="Arial"/>
                <w:b/>
                <w:bCs/>
                <w:sz w:val="18"/>
                <w:szCs w:val="18"/>
              </w:rPr>
              <w:t xml:space="preserve"> points</w:t>
            </w:r>
          </w:p>
        </w:tc>
        <w:tc>
          <w:tcPr>
            <w:tcW w:w="1842" w:type="dxa"/>
          </w:tcPr>
          <w:p w:rsidR="006454E5" w:rsidRPr="00846CD2" w:rsidRDefault="006454E5" w:rsidP="00B71426">
            <w:pPr>
              <w:jc w:val="center"/>
              <w:rPr>
                <w:sz w:val="18"/>
                <w:szCs w:val="18"/>
              </w:rPr>
            </w:pPr>
          </w:p>
          <w:p w:rsidR="006454E5" w:rsidRPr="00846CD2" w:rsidRDefault="006454E5" w:rsidP="00B71426">
            <w:pPr>
              <w:jc w:val="center"/>
              <w:rPr>
                <w:sz w:val="18"/>
                <w:szCs w:val="18"/>
              </w:rPr>
            </w:pPr>
          </w:p>
          <w:p w:rsidR="006454E5" w:rsidRPr="00846CD2" w:rsidRDefault="006454E5" w:rsidP="00B71426">
            <w:pPr>
              <w:jc w:val="center"/>
              <w:rPr>
                <w:rFonts w:ascii="Arial" w:hAnsi="Arial" w:cs="Arial"/>
                <w:b/>
                <w:bCs/>
                <w:sz w:val="18"/>
                <w:szCs w:val="18"/>
              </w:rPr>
            </w:pPr>
            <w:r w:rsidRPr="00846CD2">
              <w:rPr>
                <w:rFonts w:ascii="Arial" w:hAnsi="Arial" w:cs="Arial"/>
                <w:b/>
                <w:bCs/>
                <w:sz w:val="18"/>
                <w:szCs w:val="18"/>
              </w:rPr>
              <w:t>4</w:t>
            </w:r>
          </w:p>
        </w:tc>
      </w:tr>
    </w:tbl>
    <w:p w:rsidR="00006914" w:rsidRDefault="00006914" w:rsidP="00006914">
      <w:pPr>
        <w:pStyle w:val="Retraitcorpsdetexte"/>
        <w:ind w:left="0"/>
      </w:pPr>
    </w:p>
    <w:p w:rsidR="00006914" w:rsidRDefault="00006914" w:rsidP="00006914">
      <w:pPr>
        <w:pStyle w:val="Retraitcorpsdetexte"/>
        <w:ind w:left="0"/>
      </w:pPr>
      <w:r>
        <w:t xml:space="preserve">Les candidats devront déposer les échantillons mentionnés dans le cadre de réponse (Annexe 1 de l’AECCP) à </w:t>
      </w:r>
      <w:r w:rsidRPr="0043019B">
        <w:rPr>
          <w:highlight w:val="yellow"/>
        </w:rPr>
        <w:t xml:space="preserve">l’établissement </w:t>
      </w:r>
      <w:r w:rsidR="006454E5">
        <w:rPr>
          <w:highlight w:val="yellow"/>
        </w:rPr>
        <w:t>[adresse] le XX YY 20__</w:t>
      </w:r>
      <w:r w:rsidRPr="0043019B">
        <w:rPr>
          <w:highlight w:val="yellow"/>
        </w:rPr>
        <w:t xml:space="preserve"> à </w:t>
      </w:r>
      <w:r w:rsidR="006454E5">
        <w:rPr>
          <w:highlight w:val="yellow"/>
        </w:rPr>
        <w:t>ZZ</w:t>
      </w:r>
      <w:r w:rsidR="00DB765B">
        <w:rPr>
          <w:highlight w:val="yellow"/>
        </w:rPr>
        <w:t xml:space="preserve"> </w:t>
      </w:r>
      <w:r w:rsidRPr="0043019B">
        <w:rPr>
          <w:highlight w:val="yellow"/>
        </w:rPr>
        <w:t>heures</w:t>
      </w:r>
      <w:r>
        <w:t>.</w:t>
      </w:r>
    </w:p>
    <w:p w:rsidR="00006914" w:rsidRDefault="00006914" w:rsidP="00006914">
      <w:pPr>
        <w:pStyle w:val="Retraitcorpsdetexte"/>
        <w:ind w:left="0"/>
      </w:pPr>
    </w:p>
    <w:p w:rsidR="00006914" w:rsidRDefault="00006914" w:rsidP="00006914">
      <w:pPr>
        <w:pStyle w:val="Retraitcorpsdetexte"/>
        <w:ind w:left="0"/>
      </w:pPr>
      <w:r>
        <w:t>Pour un lot/marché portant sur de la viande et de la volaille :</w:t>
      </w:r>
    </w:p>
    <w:p w:rsidR="00006914" w:rsidRPr="00846CD2" w:rsidRDefault="00006914" w:rsidP="00006914">
      <w:pPr>
        <w:pStyle w:val="Retraitcorpsdetexte"/>
        <w:ind w:left="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3341"/>
        <w:gridCol w:w="1365"/>
        <w:gridCol w:w="1842"/>
      </w:tblGrid>
      <w:tr w:rsidR="00006914" w:rsidRPr="00846CD2">
        <w:tc>
          <w:tcPr>
            <w:tcW w:w="2740"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CRITERES</w:t>
            </w:r>
          </w:p>
        </w:tc>
        <w:tc>
          <w:tcPr>
            <w:tcW w:w="3341"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SOUS-CRITERES</w:t>
            </w:r>
          </w:p>
        </w:tc>
        <w:tc>
          <w:tcPr>
            <w:tcW w:w="1365"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NOTATION</w:t>
            </w:r>
          </w:p>
        </w:tc>
        <w:tc>
          <w:tcPr>
            <w:tcW w:w="184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PONDERATION</w:t>
            </w:r>
          </w:p>
        </w:tc>
      </w:tr>
      <w:tr w:rsidR="0071645D" w:rsidRPr="00846CD2">
        <w:trPr>
          <w:cantSplit/>
          <w:trHeight w:val="339"/>
        </w:trPr>
        <w:tc>
          <w:tcPr>
            <w:tcW w:w="2740" w:type="dxa"/>
            <w:vMerge w:val="restart"/>
            <w:shd w:val="clear" w:color="auto" w:fill="auto"/>
            <w:vAlign w:val="center"/>
          </w:tcPr>
          <w:p w:rsidR="0071645D" w:rsidRPr="00846CD2" w:rsidRDefault="0071645D" w:rsidP="00006914">
            <w:pPr>
              <w:numPr>
                <w:ilvl w:val="0"/>
                <w:numId w:val="16"/>
              </w:numPr>
              <w:spacing w:after="0"/>
              <w:rPr>
                <w:rFonts w:ascii="Arial" w:hAnsi="Arial" w:cs="Arial"/>
                <w:b/>
                <w:bCs/>
                <w:sz w:val="20"/>
                <w:szCs w:val="20"/>
                <w:u w:val="single"/>
              </w:rPr>
            </w:pPr>
            <w:r w:rsidRPr="00846CD2">
              <w:rPr>
                <w:rFonts w:ascii="Arial" w:hAnsi="Arial" w:cs="Arial"/>
                <w:b/>
                <w:bCs/>
                <w:sz w:val="20"/>
                <w:szCs w:val="20"/>
                <w:u w:val="single"/>
              </w:rPr>
              <w:t>Valeur technique</w:t>
            </w:r>
          </w:p>
        </w:tc>
        <w:tc>
          <w:tcPr>
            <w:tcW w:w="3341" w:type="dxa"/>
            <w:vAlign w:val="center"/>
          </w:tcPr>
          <w:p w:rsidR="0071645D" w:rsidRPr="00580E3D" w:rsidRDefault="0071645D" w:rsidP="000D59C9">
            <w:pPr>
              <w:rPr>
                <w:rFonts w:ascii="Arial" w:hAnsi="Arial"/>
                <w:iCs/>
                <w:sz w:val="18"/>
                <w:szCs w:val="18"/>
              </w:rPr>
            </w:pPr>
            <w:r>
              <w:rPr>
                <w:rFonts w:ascii="Arial" w:hAnsi="Arial"/>
                <w:iCs/>
                <w:sz w:val="18"/>
                <w:szCs w:val="18"/>
              </w:rPr>
              <w:t xml:space="preserve">Nombre de références proposées dans le cadre de réponse joint présentant des niveaux de qualité équivalents à ceux des signes officiels de qualité, par exemple, Agriculture Biologique, AOC ou Label Rouge, etc. </w:t>
            </w:r>
            <w:r w:rsidRPr="00125E06">
              <w:rPr>
                <w:rFonts w:ascii="Arial" w:hAnsi="Arial"/>
                <w:b/>
                <w:iCs/>
                <w:szCs w:val="18"/>
              </w:rPr>
              <w:t>*</w:t>
            </w:r>
            <w:r w:rsidR="001B08CC">
              <w:rPr>
                <w:rFonts w:ascii="Arial" w:hAnsi="Arial"/>
                <w:b/>
                <w:iCs/>
                <w:szCs w:val="18"/>
              </w:rPr>
              <w:t xml:space="preserve"> </w:t>
            </w:r>
          </w:p>
        </w:tc>
        <w:tc>
          <w:tcPr>
            <w:tcW w:w="1365" w:type="dxa"/>
            <w:vAlign w:val="center"/>
          </w:tcPr>
          <w:p w:rsidR="0071645D" w:rsidRPr="00846CD2" w:rsidRDefault="006454E5" w:rsidP="0071645D">
            <w:pPr>
              <w:jc w:val="center"/>
              <w:rPr>
                <w:b/>
                <w:bCs/>
              </w:rPr>
            </w:pPr>
            <w:r>
              <w:rPr>
                <w:rFonts w:ascii="Arial" w:hAnsi="Arial" w:cs="Arial"/>
                <w:b/>
                <w:bCs/>
                <w:sz w:val="18"/>
                <w:szCs w:val="18"/>
              </w:rPr>
              <w:t>0 à 2</w:t>
            </w:r>
            <w:r w:rsidR="0071645D">
              <w:rPr>
                <w:rFonts w:ascii="Arial" w:hAnsi="Arial" w:cs="Arial"/>
                <w:b/>
                <w:bCs/>
                <w:sz w:val="18"/>
                <w:szCs w:val="18"/>
              </w:rPr>
              <w:t xml:space="preserve"> points</w:t>
            </w:r>
          </w:p>
        </w:tc>
        <w:tc>
          <w:tcPr>
            <w:tcW w:w="1842" w:type="dxa"/>
            <w:vMerge w:val="restart"/>
            <w:vAlign w:val="center"/>
          </w:tcPr>
          <w:p w:rsidR="0071645D" w:rsidRPr="00846CD2" w:rsidRDefault="0071645D" w:rsidP="00B71426">
            <w:pPr>
              <w:jc w:val="center"/>
              <w:rPr>
                <w:rFonts w:ascii="Arial" w:hAnsi="Arial" w:cs="Arial"/>
                <w:b/>
                <w:bCs/>
                <w:sz w:val="18"/>
                <w:szCs w:val="18"/>
              </w:rPr>
            </w:pPr>
            <w:r>
              <w:rPr>
                <w:rFonts w:ascii="Arial" w:hAnsi="Arial" w:cs="Arial"/>
                <w:b/>
                <w:bCs/>
                <w:sz w:val="18"/>
                <w:szCs w:val="18"/>
              </w:rPr>
              <w:t>5</w:t>
            </w:r>
          </w:p>
        </w:tc>
      </w:tr>
      <w:tr w:rsidR="0071645D" w:rsidRPr="00846CD2">
        <w:trPr>
          <w:cantSplit/>
          <w:trHeight w:val="1137"/>
        </w:trPr>
        <w:tc>
          <w:tcPr>
            <w:tcW w:w="2740" w:type="dxa"/>
            <w:vMerge/>
            <w:shd w:val="clear" w:color="auto" w:fill="auto"/>
            <w:vAlign w:val="center"/>
          </w:tcPr>
          <w:p w:rsidR="0071645D" w:rsidRPr="00846CD2" w:rsidRDefault="0071645D" w:rsidP="00B71426">
            <w:pPr>
              <w:jc w:val="center"/>
              <w:rPr>
                <w:rFonts w:ascii="Arial" w:hAnsi="Arial" w:cs="Arial"/>
                <w:b/>
                <w:bCs/>
                <w:sz w:val="18"/>
                <w:szCs w:val="18"/>
              </w:rPr>
            </w:pPr>
          </w:p>
        </w:tc>
        <w:tc>
          <w:tcPr>
            <w:tcW w:w="3341" w:type="dxa"/>
            <w:vAlign w:val="center"/>
          </w:tcPr>
          <w:p w:rsidR="0071645D" w:rsidRPr="00846CD2" w:rsidRDefault="0071645D" w:rsidP="00B71426">
            <w:pPr>
              <w:rPr>
                <w:rFonts w:ascii="Arial" w:hAnsi="Arial"/>
                <w:iCs/>
                <w:sz w:val="18"/>
                <w:szCs w:val="18"/>
              </w:rPr>
            </w:pPr>
            <w:r>
              <w:rPr>
                <w:rFonts w:ascii="Arial" w:hAnsi="Arial"/>
                <w:iCs/>
                <w:sz w:val="18"/>
                <w:szCs w:val="18"/>
              </w:rPr>
              <w:t>Qualités organoleptiques des échantillons proposés</w:t>
            </w:r>
          </w:p>
        </w:tc>
        <w:tc>
          <w:tcPr>
            <w:tcW w:w="1365" w:type="dxa"/>
            <w:vAlign w:val="center"/>
          </w:tcPr>
          <w:p w:rsidR="0071645D" w:rsidRPr="00846CD2" w:rsidRDefault="0071645D" w:rsidP="0071645D">
            <w:pPr>
              <w:jc w:val="center"/>
              <w:rPr>
                <w:b/>
                <w:bCs/>
              </w:rPr>
            </w:pPr>
            <w:r w:rsidRPr="00846CD2">
              <w:rPr>
                <w:rFonts w:ascii="Arial" w:hAnsi="Arial" w:cs="Arial"/>
                <w:b/>
                <w:bCs/>
                <w:sz w:val="18"/>
                <w:szCs w:val="18"/>
              </w:rPr>
              <w:t xml:space="preserve">0 à </w:t>
            </w:r>
            <w:r w:rsidR="006454E5">
              <w:rPr>
                <w:rFonts w:ascii="Arial" w:hAnsi="Arial" w:cs="Arial"/>
                <w:b/>
                <w:bCs/>
                <w:sz w:val="18"/>
                <w:szCs w:val="18"/>
              </w:rPr>
              <w:t>3</w:t>
            </w:r>
            <w:r w:rsidRPr="00846CD2">
              <w:rPr>
                <w:rFonts w:ascii="Arial" w:hAnsi="Arial" w:cs="Arial"/>
                <w:b/>
                <w:bCs/>
                <w:sz w:val="18"/>
                <w:szCs w:val="18"/>
              </w:rPr>
              <w:t xml:space="preserve"> point</w:t>
            </w:r>
            <w:r>
              <w:rPr>
                <w:rFonts w:ascii="Arial" w:hAnsi="Arial" w:cs="Arial"/>
                <w:b/>
                <w:bCs/>
                <w:sz w:val="18"/>
                <w:szCs w:val="18"/>
              </w:rPr>
              <w:t>s</w:t>
            </w:r>
          </w:p>
        </w:tc>
        <w:tc>
          <w:tcPr>
            <w:tcW w:w="1842" w:type="dxa"/>
            <w:vMerge/>
            <w:vAlign w:val="center"/>
          </w:tcPr>
          <w:p w:rsidR="0071645D" w:rsidRPr="00846CD2" w:rsidRDefault="0071645D" w:rsidP="00B71426">
            <w:pPr>
              <w:jc w:val="center"/>
              <w:rPr>
                <w:rFonts w:ascii="Arial" w:hAnsi="Arial" w:cs="Arial"/>
                <w:b/>
                <w:bCs/>
                <w:sz w:val="18"/>
                <w:szCs w:val="18"/>
              </w:rPr>
            </w:pPr>
          </w:p>
        </w:tc>
      </w:tr>
      <w:tr w:rsidR="006454E5" w:rsidRPr="00846CD2">
        <w:trPr>
          <w:cantSplit/>
          <w:trHeight w:val="1137"/>
        </w:trPr>
        <w:tc>
          <w:tcPr>
            <w:tcW w:w="2740" w:type="dxa"/>
            <w:vMerge/>
            <w:shd w:val="clear" w:color="auto" w:fill="auto"/>
            <w:vAlign w:val="center"/>
          </w:tcPr>
          <w:p w:rsidR="006454E5" w:rsidRPr="00846CD2" w:rsidRDefault="006454E5" w:rsidP="00B71426">
            <w:pPr>
              <w:jc w:val="center"/>
              <w:rPr>
                <w:rFonts w:ascii="Arial" w:hAnsi="Arial" w:cs="Arial"/>
                <w:b/>
                <w:bCs/>
                <w:sz w:val="18"/>
                <w:szCs w:val="18"/>
              </w:rPr>
            </w:pPr>
          </w:p>
        </w:tc>
        <w:tc>
          <w:tcPr>
            <w:tcW w:w="3341" w:type="dxa"/>
            <w:vAlign w:val="center"/>
          </w:tcPr>
          <w:p w:rsidR="006454E5" w:rsidRDefault="006454E5" w:rsidP="00B71426">
            <w:pPr>
              <w:rPr>
                <w:rFonts w:ascii="Arial" w:hAnsi="Arial"/>
                <w:iCs/>
                <w:sz w:val="18"/>
                <w:szCs w:val="18"/>
              </w:rPr>
            </w:pPr>
            <w:r>
              <w:rPr>
                <w:rFonts w:ascii="Arial" w:hAnsi="Arial"/>
                <w:iCs/>
                <w:sz w:val="18"/>
                <w:szCs w:val="18"/>
              </w:rPr>
              <w:t>Niveau de transparence et de connaissance sur l’origine des différents produits</w:t>
            </w:r>
          </w:p>
        </w:tc>
        <w:tc>
          <w:tcPr>
            <w:tcW w:w="1365" w:type="dxa"/>
            <w:vAlign w:val="center"/>
          </w:tcPr>
          <w:p w:rsidR="006454E5" w:rsidRPr="00846CD2" w:rsidRDefault="006454E5" w:rsidP="006454E5">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 xml:space="preserve">1 </w:t>
            </w:r>
            <w:r w:rsidRPr="00846CD2">
              <w:rPr>
                <w:rFonts w:ascii="Arial" w:hAnsi="Arial" w:cs="Arial"/>
                <w:b/>
                <w:bCs/>
                <w:sz w:val="18"/>
                <w:szCs w:val="18"/>
              </w:rPr>
              <w:t>point</w:t>
            </w:r>
            <w:r>
              <w:rPr>
                <w:rFonts w:ascii="Arial" w:hAnsi="Arial" w:cs="Arial"/>
                <w:b/>
                <w:bCs/>
                <w:sz w:val="18"/>
                <w:szCs w:val="18"/>
              </w:rPr>
              <w:t>s</w:t>
            </w:r>
          </w:p>
        </w:tc>
        <w:tc>
          <w:tcPr>
            <w:tcW w:w="1842" w:type="dxa"/>
            <w:vMerge/>
            <w:vAlign w:val="center"/>
          </w:tcPr>
          <w:p w:rsidR="006454E5" w:rsidRPr="00846CD2" w:rsidRDefault="006454E5" w:rsidP="00B71426">
            <w:pPr>
              <w:jc w:val="center"/>
              <w:rPr>
                <w:rFonts w:ascii="Arial" w:hAnsi="Arial" w:cs="Arial"/>
                <w:b/>
                <w:bCs/>
                <w:sz w:val="18"/>
                <w:szCs w:val="18"/>
              </w:rPr>
            </w:pPr>
          </w:p>
        </w:tc>
      </w:tr>
      <w:tr w:rsidR="006454E5" w:rsidRPr="00846CD2">
        <w:trPr>
          <w:cantSplit/>
          <w:trHeight w:val="1137"/>
        </w:trPr>
        <w:tc>
          <w:tcPr>
            <w:tcW w:w="2740" w:type="dxa"/>
            <w:vMerge/>
            <w:shd w:val="clear" w:color="auto" w:fill="auto"/>
            <w:vAlign w:val="center"/>
          </w:tcPr>
          <w:p w:rsidR="006454E5" w:rsidRPr="00846CD2" w:rsidRDefault="006454E5" w:rsidP="00B71426">
            <w:pPr>
              <w:jc w:val="center"/>
              <w:rPr>
                <w:rFonts w:ascii="Arial" w:hAnsi="Arial" w:cs="Arial"/>
                <w:b/>
                <w:bCs/>
                <w:sz w:val="18"/>
                <w:szCs w:val="18"/>
              </w:rPr>
            </w:pPr>
          </w:p>
        </w:tc>
        <w:tc>
          <w:tcPr>
            <w:tcW w:w="3341" w:type="dxa"/>
            <w:vAlign w:val="center"/>
          </w:tcPr>
          <w:p w:rsidR="006454E5" w:rsidRDefault="00B71426" w:rsidP="0071645D">
            <w:pPr>
              <w:rPr>
                <w:rFonts w:ascii="Arial" w:hAnsi="Arial"/>
                <w:iCs/>
                <w:sz w:val="18"/>
                <w:szCs w:val="18"/>
              </w:rPr>
            </w:pPr>
            <w:r>
              <w:rPr>
                <w:rFonts w:ascii="Arial" w:hAnsi="Arial"/>
                <w:iCs/>
                <w:sz w:val="18"/>
                <w:szCs w:val="18"/>
              </w:rPr>
              <w:t>Qualité des produits proposé</w:t>
            </w:r>
            <w:r w:rsidR="006454E5">
              <w:rPr>
                <w:rFonts w:ascii="Arial" w:hAnsi="Arial"/>
                <w:iCs/>
                <w:sz w:val="18"/>
                <w:szCs w:val="18"/>
              </w:rPr>
              <w:t>s sur la base d’une an</w:t>
            </w:r>
            <w:r>
              <w:rPr>
                <w:rFonts w:ascii="Arial" w:hAnsi="Arial"/>
                <w:iCs/>
                <w:sz w:val="18"/>
                <w:szCs w:val="18"/>
              </w:rPr>
              <w:t>a</w:t>
            </w:r>
            <w:r w:rsidR="006454E5">
              <w:rPr>
                <w:rFonts w:ascii="Arial" w:hAnsi="Arial"/>
                <w:iCs/>
                <w:sz w:val="18"/>
                <w:szCs w:val="18"/>
              </w:rPr>
              <w:t>lyse des fiches techniques</w:t>
            </w:r>
          </w:p>
        </w:tc>
        <w:tc>
          <w:tcPr>
            <w:tcW w:w="1365" w:type="dxa"/>
            <w:vAlign w:val="center"/>
          </w:tcPr>
          <w:p w:rsidR="006454E5" w:rsidRPr="00846CD2" w:rsidRDefault="006454E5" w:rsidP="0071645D">
            <w:pPr>
              <w:jc w:val="center"/>
              <w:rPr>
                <w:rFonts w:ascii="Arial" w:hAnsi="Arial" w:cs="Arial"/>
                <w:b/>
                <w:bCs/>
                <w:sz w:val="18"/>
                <w:szCs w:val="18"/>
              </w:rPr>
            </w:pPr>
            <w:r>
              <w:rPr>
                <w:rFonts w:ascii="Arial" w:hAnsi="Arial" w:cs="Arial"/>
                <w:b/>
                <w:bCs/>
                <w:sz w:val="18"/>
                <w:szCs w:val="18"/>
              </w:rPr>
              <w:t>0 à 2 point</w:t>
            </w:r>
          </w:p>
        </w:tc>
        <w:tc>
          <w:tcPr>
            <w:tcW w:w="1842" w:type="dxa"/>
            <w:vMerge/>
            <w:vAlign w:val="center"/>
          </w:tcPr>
          <w:p w:rsidR="006454E5" w:rsidRPr="00846CD2" w:rsidRDefault="006454E5" w:rsidP="00B71426">
            <w:pPr>
              <w:jc w:val="center"/>
              <w:rPr>
                <w:rFonts w:ascii="Arial" w:hAnsi="Arial" w:cs="Arial"/>
                <w:b/>
                <w:bCs/>
                <w:sz w:val="18"/>
                <w:szCs w:val="18"/>
              </w:rPr>
            </w:pPr>
          </w:p>
        </w:tc>
      </w:tr>
      <w:tr w:rsidR="006454E5" w:rsidRPr="00846CD2">
        <w:trPr>
          <w:cantSplit/>
          <w:trHeight w:val="1137"/>
        </w:trPr>
        <w:tc>
          <w:tcPr>
            <w:tcW w:w="2740" w:type="dxa"/>
            <w:vMerge/>
            <w:shd w:val="clear" w:color="auto" w:fill="auto"/>
            <w:vAlign w:val="center"/>
          </w:tcPr>
          <w:p w:rsidR="006454E5" w:rsidRPr="00846CD2" w:rsidRDefault="006454E5" w:rsidP="00B71426">
            <w:pPr>
              <w:jc w:val="center"/>
              <w:rPr>
                <w:rFonts w:ascii="Arial" w:hAnsi="Arial" w:cs="Arial"/>
                <w:b/>
                <w:bCs/>
                <w:sz w:val="18"/>
                <w:szCs w:val="18"/>
              </w:rPr>
            </w:pPr>
          </w:p>
        </w:tc>
        <w:tc>
          <w:tcPr>
            <w:tcW w:w="3341" w:type="dxa"/>
            <w:vAlign w:val="center"/>
          </w:tcPr>
          <w:p w:rsidR="006454E5" w:rsidRDefault="006454E5" w:rsidP="0071645D">
            <w:pPr>
              <w:rPr>
                <w:rFonts w:ascii="Arial" w:hAnsi="Arial"/>
                <w:iCs/>
                <w:sz w:val="18"/>
                <w:szCs w:val="18"/>
              </w:rPr>
            </w:pPr>
            <w:r>
              <w:rPr>
                <w:rFonts w:ascii="Arial" w:hAnsi="Arial"/>
                <w:iCs/>
                <w:sz w:val="18"/>
                <w:szCs w:val="18"/>
              </w:rPr>
              <w:t>Temps de maturation proposé pour la viande bovine</w:t>
            </w:r>
          </w:p>
        </w:tc>
        <w:tc>
          <w:tcPr>
            <w:tcW w:w="1365" w:type="dxa"/>
            <w:vAlign w:val="center"/>
          </w:tcPr>
          <w:p w:rsidR="006454E5" w:rsidRPr="00846CD2" w:rsidRDefault="006454E5" w:rsidP="0071645D">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 xml:space="preserve">2 </w:t>
            </w:r>
            <w:r w:rsidRPr="00846CD2">
              <w:rPr>
                <w:rFonts w:ascii="Arial" w:hAnsi="Arial" w:cs="Arial"/>
                <w:b/>
                <w:bCs/>
                <w:sz w:val="18"/>
                <w:szCs w:val="18"/>
              </w:rPr>
              <w:t>point</w:t>
            </w:r>
            <w:r>
              <w:rPr>
                <w:rFonts w:ascii="Arial" w:hAnsi="Arial" w:cs="Arial"/>
                <w:b/>
                <w:bCs/>
                <w:sz w:val="18"/>
                <w:szCs w:val="18"/>
              </w:rPr>
              <w:t>s</w:t>
            </w:r>
          </w:p>
        </w:tc>
        <w:tc>
          <w:tcPr>
            <w:tcW w:w="1842" w:type="dxa"/>
            <w:vMerge/>
            <w:vAlign w:val="center"/>
          </w:tcPr>
          <w:p w:rsidR="006454E5" w:rsidRPr="00846CD2" w:rsidRDefault="006454E5" w:rsidP="00B71426">
            <w:pPr>
              <w:jc w:val="center"/>
              <w:rPr>
                <w:rFonts w:ascii="Arial" w:hAnsi="Arial" w:cs="Arial"/>
                <w:b/>
                <w:bCs/>
                <w:sz w:val="18"/>
                <w:szCs w:val="18"/>
              </w:rPr>
            </w:pPr>
          </w:p>
        </w:tc>
      </w:tr>
      <w:tr w:rsidR="006454E5" w:rsidRPr="00846CD2">
        <w:trPr>
          <w:cantSplit/>
          <w:trHeight w:val="580"/>
        </w:trPr>
        <w:tc>
          <w:tcPr>
            <w:tcW w:w="2740" w:type="dxa"/>
            <w:vMerge w:val="restart"/>
            <w:vAlign w:val="center"/>
          </w:tcPr>
          <w:p w:rsidR="006454E5" w:rsidRPr="004A5F12" w:rsidRDefault="006454E5" w:rsidP="00006914">
            <w:pPr>
              <w:pStyle w:val="Paragraphedeliste"/>
              <w:numPr>
                <w:ilvl w:val="0"/>
                <w:numId w:val="16"/>
              </w:numPr>
              <w:tabs>
                <w:tab w:val="left" w:pos="-2700"/>
              </w:tabs>
              <w:spacing w:after="0"/>
              <w:ind w:right="432"/>
              <w:jc w:val="both"/>
              <w:rPr>
                <w:rFonts w:ascii="Arial" w:hAnsi="Arial" w:cs="Arial"/>
                <w:b/>
                <w:bCs/>
                <w:sz w:val="20"/>
                <w:szCs w:val="20"/>
                <w:u w:val="single"/>
              </w:rPr>
            </w:pPr>
            <w:r>
              <w:rPr>
                <w:rFonts w:ascii="Arial" w:hAnsi="Arial" w:cs="Arial"/>
                <w:b/>
                <w:bCs/>
                <w:sz w:val="20"/>
                <w:szCs w:val="20"/>
                <w:u w:val="single"/>
              </w:rPr>
              <w:t>Evaluation économique de l’offre</w:t>
            </w:r>
          </w:p>
        </w:tc>
        <w:tc>
          <w:tcPr>
            <w:tcW w:w="3341" w:type="dxa"/>
            <w:vAlign w:val="center"/>
          </w:tcPr>
          <w:p w:rsidR="006454E5" w:rsidRPr="00846CD2" w:rsidRDefault="006454E5" w:rsidP="002B6921">
            <w:pPr>
              <w:rPr>
                <w:rFonts w:ascii="Arial" w:hAnsi="Arial" w:cs="Arial"/>
                <w:sz w:val="18"/>
                <w:szCs w:val="18"/>
              </w:rPr>
            </w:pPr>
            <w:r>
              <w:rPr>
                <w:rFonts w:ascii="Arial" w:hAnsi="Arial" w:cs="Arial"/>
                <w:sz w:val="18"/>
                <w:szCs w:val="18"/>
              </w:rPr>
              <w:t>Perte à la cuisson pour les produits les plus importants (produits qui représentent à la fois un volume de consommation annuel important et un potentiel de perte à la cuisson important)</w:t>
            </w:r>
          </w:p>
        </w:tc>
        <w:tc>
          <w:tcPr>
            <w:tcW w:w="1365" w:type="dxa"/>
          </w:tcPr>
          <w:p w:rsidR="006454E5" w:rsidRPr="00846CD2" w:rsidRDefault="006454E5" w:rsidP="00B71426">
            <w:pPr>
              <w:jc w:val="center"/>
              <w:rPr>
                <w:b/>
                <w:bCs/>
                <w:sz w:val="18"/>
                <w:szCs w:val="18"/>
              </w:rPr>
            </w:pPr>
          </w:p>
          <w:p w:rsidR="006454E5" w:rsidRPr="00846CD2" w:rsidRDefault="006454E5" w:rsidP="00B71426">
            <w:pPr>
              <w:jc w:val="center"/>
              <w:rPr>
                <w:b/>
                <w:bCs/>
                <w:sz w:val="18"/>
                <w:szCs w:val="18"/>
              </w:rPr>
            </w:pPr>
          </w:p>
          <w:p w:rsidR="006454E5" w:rsidRPr="00F670F7" w:rsidRDefault="006454E5" w:rsidP="00B71426">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5</w:t>
            </w:r>
            <w:r w:rsidRPr="00846CD2">
              <w:rPr>
                <w:rFonts w:ascii="Arial" w:hAnsi="Arial" w:cs="Arial"/>
                <w:b/>
                <w:bCs/>
                <w:sz w:val="18"/>
                <w:szCs w:val="18"/>
              </w:rPr>
              <w:t xml:space="preserve"> points</w:t>
            </w:r>
          </w:p>
        </w:tc>
        <w:tc>
          <w:tcPr>
            <w:tcW w:w="1842" w:type="dxa"/>
            <w:vMerge w:val="restart"/>
            <w:vAlign w:val="center"/>
          </w:tcPr>
          <w:p w:rsidR="006454E5" w:rsidRPr="00846CD2" w:rsidRDefault="006454E5" w:rsidP="00B71426">
            <w:pPr>
              <w:jc w:val="center"/>
              <w:rPr>
                <w:rFonts w:ascii="Arial" w:hAnsi="Arial" w:cs="Arial"/>
                <w:b/>
                <w:bCs/>
                <w:sz w:val="18"/>
                <w:szCs w:val="18"/>
              </w:rPr>
            </w:pPr>
            <w:r>
              <w:rPr>
                <w:rFonts w:ascii="Arial" w:hAnsi="Arial" w:cs="Arial"/>
                <w:b/>
                <w:bCs/>
                <w:sz w:val="18"/>
                <w:szCs w:val="18"/>
              </w:rPr>
              <w:t>5</w:t>
            </w:r>
          </w:p>
        </w:tc>
      </w:tr>
      <w:tr w:rsidR="006454E5" w:rsidRPr="00846CD2">
        <w:trPr>
          <w:cantSplit/>
          <w:trHeight w:val="580"/>
        </w:trPr>
        <w:tc>
          <w:tcPr>
            <w:tcW w:w="2740" w:type="dxa"/>
            <w:vMerge/>
            <w:vAlign w:val="center"/>
          </w:tcPr>
          <w:p w:rsidR="006454E5" w:rsidRPr="004A5F12" w:rsidRDefault="006454E5" w:rsidP="00B71426">
            <w:pPr>
              <w:pStyle w:val="Paragraphedeliste"/>
              <w:tabs>
                <w:tab w:val="left" w:pos="-2700"/>
              </w:tabs>
              <w:ind w:right="432"/>
              <w:jc w:val="both"/>
              <w:rPr>
                <w:rFonts w:ascii="Arial" w:hAnsi="Arial" w:cs="Arial"/>
                <w:b/>
                <w:bCs/>
                <w:sz w:val="20"/>
                <w:szCs w:val="20"/>
                <w:u w:val="single"/>
              </w:rPr>
            </w:pPr>
          </w:p>
        </w:tc>
        <w:tc>
          <w:tcPr>
            <w:tcW w:w="3341" w:type="dxa"/>
            <w:vAlign w:val="center"/>
          </w:tcPr>
          <w:p w:rsidR="006454E5" w:rsidRPr="00846CD2" w:rsidRDefault="006454E5" w:rsidP="00B71426">
            <w:pPr>
              <w:rPr>
                <w:rFonts w:ascii="Arial" w:hAnsi="Arial" w:cs="Arial"/>
                <w:sz w:val="18"/>
                <w:szCs w:val="18"/>
              </w:rPr>
            </w:pPr>
          </w:p>
          <w:p w:rsidR="006454E5" w:rsidRDefault="006454E5" w:rsidP="00B71426">
            <w:pPr>
              <w:rPr>
                <w:rFonts w:ascii="Arial" w:hAnsi="Arial" w:cs="Arial"/>
                <w:sz w:val="18"/>
                <w:szCs w:val="18"/>
              </w:rPr>
            </w:pPr>
            <w:r w:rsidRPr="00846CD2">
              <w:rPr>
                <w:rFonts w:ascii="Arial" w:hAnsi="Arial" w:cs="Arial"/>
                <w:sz w:val="18"/>
                <w:szCs w:val="18"/>
              </w:rPr>
              <w:t xml:space="preserve">Prix des produits proposés par le </w:t>
            </w:r>
            <w:r>
              <w:rPr>
                <w:rFonts w:ascii="Arial" w:hAnsi="Arial" w:cs="Arial"/>
                <w:sz w:val="18"/>
                <w:szCs w:val="18"/>
              </w:rPr>
              <w:t>candidat dans le cadre de réponse</w:t>
            </w:r>
          </w:p>
          <w:p w:rsidR="006454E5" w:rsidRPr="00F670F7" w:rsidRDefault="006454E5" w:rsidP="00B71426">
            <w:pPr>
              <w:rPr>
                <w:rFonts w:ascii="Arial" w:hAnsi="Arial" w:cs="Arial"/>
                <w:sz w:val="18"/>
                <w:szCs w:val="18"/>
              </w:rPr>
            </w:pPr>
          </w:p>
        </w:tc>
        <w:tc>
          <w:tcPr>
            <w:tcW w:w="1365" w:type="dxa"/>
          </w:tcPr>
          <w:p w:rsidR="006454E5" w:rsidRPr="00846CD2" w:rsidRDefault="006454E5" w:rsidP="00B71426">
            <w:pPr>
              <w:jc w:val="center"/>
              <w:rPr>
                <w:b/>
                <w:bCs/>
                <w:sz w:val="18"/>
                <w:szCs w:val="18"/>
              </w:rPr>
            </w:pPr>
          </w:p>
          <w:p w:rsidR="006454E5" w:rsidRPr="00846CD2" w:rsidRDefault="006454E5" w:rsidP="00B71426">
            <w:pPr>
              <w:jc w:val="center"/>
              <w:rPr>
                <w:b/>
                <w:bCs/>
                <w:sz w:val="18"/>
                <w:szCs w:val="18"/>
              </w:rPr>
            </w:pPr>
          </w:p>
          <w:p w:rsidR="006454E5" w:rsidRPr="00F670F7" w:rsidRDefault="006454E5" w:rsidP="00B71426">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5</w:t>
            </w:r>
            <w:r w:rsidRPr="00846CD2">
              <w:rPr>
                <w:rFonts w:ascii="Arial" w:hAnsi="Arial" w:cs="Arial"/>
                <w:b/>
                <w:bCs/>
                <w:sz w:val="18"/>
                <w:szCs w:val="18"/>
              </w:rPr>
              <w:t xml:space="preserve"> points</w:t>
            </w:r>
          </w:p>
        </w:tc>
        <w:tc>
          <w:tcPr>
            <w:tcW w:w="1842" w:type="dxa"/>
            <w:vMerge/>
          </w:tcPr>
          <w:p w:rsidR="006454E5" w:rsidRPr="00846CD2" w:rsidRDefault="006454E5" w:rsidP="00B71426">
            <w:pPr>
              <w:jc w:val="center"/>
              <w:rPr>
                <w:rFonts w:ascii="Arial" w:hAnsi="Arial" w:cs="Arial"/>
                <w:b/>
                <w:bCs/>
                <w:sz w:val="18"/>
                <w:szCs w:val="18"/>
              </w:rPr>
            </w:pPr>
          </w:p>
        </w:tc>
      </w:tr>
    </w:tbl>
    <w:p w:rsidR="00006914" w:rsidRDefault="00006914" w:rsidP="00006914">
      <w:pPr>
        <w:pStyle w:val="Retraitcorpsdetexte"/>
        <w:ind w:left="0"/>
      </w:pPr>
    </w:p>
    <w:p w:rsidR="006454E5" w:rsidRDefault="006454E5" w:rsidP="006454E5">
      <w:pPr>
        <w:pStyle w:val="Retraitcorpsdetexte"/>
        <w:ind w:left="0"/>
      </w:pPr>
      <w:r>
        <w:t xml:space="preserve">Les candidats devront déposer les échantillons mentionnés dans le cadre de réponse (Annexe 1 de l’AECCP) à </w:t>
      </w:r>
      <w:r w:rsidRPr="0043019B">
        <w:rPr>
          <w:highlight w:val="yellow"/>
        </w:rPr>
        <w:t xml:space="preserve">l’établissement </w:t>
      </w:r>
      <w:r>
        <w:rPr>
          <w:highlight w:val="yellow"/>
        </w:rPr>
        <w:t>[adresse] le XX YY 20__</w:t>
      </w:r>
      <w:r w:rsidRPr="0043019B">
        <w:rPr>
          <w:highlight w:val="yellow"/>
        </w:rPr>
        <w:t xml:space="preserve"> à </w:t>
      </w:r>
      <w:r>
        <w:rPr>
          <w:highlight w:val="yellow"/>
        </w:rPr>
        <w:t xml:space="preserve">ZZ </w:t>
      </w:r>
      <w:r w:rsidRPr="0043019B">
        <w:rPr>
          <w:highlight w:val="yellow"/>
        </w:rPr>
        <w:t>heures</w:t>
      </w:r>
      <w:r>
        <w:t>.</w:t>
      </w:r>
    </w:p>
    <w:p w:rsidR="0071645D" w:rsidRDefault="0071645D" w:rsidP="00006914">
      <w:pPr>
        <w:pStyle w:val="Retraitcorpsdetexte"/>
        <w:ind w:left="0"/>
      </w:pPr>
    </w:p>
    <w:p w:rsidR="008C5A33" w:rsidRPr="00F94B44" w:rsidRDefault="008C5A33" w:rsidP="008C5A33">
      <w:pPr>
        <w:pStyle w:val="Retraitcorpsdetexte"/>
        <w:ind w:left="0"/>
        <w:rPr>
          <w:b/>
        </w:rPr>
      </w:pPr>
      <w:r w:rsidRPr="00F94B44">
        <w:rPr>
          <w:b/>
        </w:rPr>
        <w:t>* Les produits porteurs d’un label officiel seront réputés respecter ces standards de qualité, dans le cas contraire, il reviendra au candidat d’apporter point par point la preuve de la conformité au cahier des charges des dits signes officiels de qualité</w:t>
      </w:r>
      <w:r>
        <w:rPr>
          <w:b/>
        </w:rPr>
        <w:t>.</w:t>
      </w:r>
    </w:p>
    <w:p w:rsidR="008A5947" w:rsidRDefault="008C5A33" w:rsidP="008C5A33">
      <w:pPr>
        <w:pStyle w:val="Retraitcorpsdetexte"/>
        <w:ind w:left="0"/>
      </w:pPr>
      <w:r w:rsidRPr="00F94B44">
        <w:t xml:space="preserve">Etant donnée la diversité des produits concernés par ce marché, il n’est pas techniquement faisable de reproduire l’ensemble des cahiers des charges des signes officiels de qualité. Les candidats peuvent les consulter sur  </w:t>
      </w:r>
      <w:hyperlink r:id="rId12" w:history="1">
        <w:r w:rsidRPr="00F94B44">
          <w:rPr>
            <w:rStyle w:val="Lienhypertexte"/>
            <w:rFonts w:ascii="Arial" w:hAnsi="Arial" w:cs="Arial"/>
          </w:rPr>
          <w:t>http://www.inao.gouv.fr/</w:t>
        </w:r>
      </w:hyperlink>
    </w:p>
    <w:p w:rsidR="008A5947" w:rsidRDefault="008A5947" w:rsidP="00006914">
      <w:pPr>
        <w:pStyle w:val="Retraitcorpsdetexte"/>
        <w:ind w:left="0"/>
      </w:pPr>
    </w:p>
    <w:p w:rsidR="008A5947" w:rsidRDefault="008A5947" w:rsidP="00006914">
      <w:pPr>
        <w:pStyle w:val="Retraitcorpsdetexte"/>
        <w:ind w:left="0"/>
      </w:pPr>
    </w:p>
    <w:p w:rsidR="0071645D" w:rsidRDefault="0071645D" w:rsidP="00006914">
      <w:pPr>
        <w:pStyle w:val="Retraitcorpsdetexte"/>
        <w:ind w:left="0"/>
      </w:pPr>
    </w:p>
    <w:p w:rsidR="00006914" w:rsidRDefault="00006914" w:rsidP="00006914">
      <w:pPr>
        <w:pStyle w:val="Retraitcorpsdetexte"/>
        <w:ind w:left="0"/>
      </w:pPr>
      <w:r>
        <w:t>Pour un</w:t>
      </w:r>
      <w:r w:rsidRPr="00C13151">
        <w:t xml:space="preserve"> lot/marché portant</w:t>
      </w:r>
      <w:r>
        <w:t xml:space="preserve"> sur des fruits et légumes frais :</w:t>
      </w:r>
    </w:p>
    <w:p w:rsidR="00006914" w:rsidRPr="00F94B44" w:rsidRDefault="00006914" w:rsidP="00006914">
      <w:pPr>
        <w:pStyle w:val="Retraitcorpsdetexte"/>
        <w:ind w:left="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52"/>
        <w:gridCol w:w="1365"/>
        <w:gridCol w:w="1842"/>
      </w:tblGrid>
      <w:tr w:rsidR="00006914" w:rsidRPr="00846CD2">
        <w:tc>
          <w:tcPr>
            <w:tcW w:w="2229"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CRITERES</w:t>
            </w:r>
          </w:p>
        </w:tc>
        <w:tc>
          <w:tcPr>
            <w:tcW w:w="385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SOUS-CRITERES</w:t>
            </w:r>
          </w:p>
        </w:tc>
        <w:tc>
          <w:tcPr>
            <w:tcW w:w="1365"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NOTATION</w:t>
            </w:r>
          </w:p>
        </w:tc>
        <w:tc>
          <w:tcPr>
            <w:tcW w:w="184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PONDERATION</w:t>
            </w:r>
          </w:p>
        </w:tc>
      </w:tr>
      <w:tr w:rsidR="00006914" w:rsidRPr="00846CD2">
        <w:trPr>
          <w:cantSplit/>
          <w:trHeight w:val="339"/>
        </w:trPr>
        <w:tc>
          <w:tcPr>
            <w:tcW w:w="2229" w:type="dxa"/>
            <w:vMerge w:val="restart"/>
            <w:shd w:val="clear" w:color="auto" w:fill="auto"/>
            <w:vAlign w:val="center"/>
          </w:tcPr>
          <w:p w:rsidR="00006914" w:rsidRPr="00846CD2" w:rsidRDefault="00006914" w:rsidP="00006914">
            <w:pPr>
              <w:numPr>
                <w:ilvl w:val="0"/>
                <w:numId w:val="17"/>
              </w:numPr>
              <w:spacing w:after="0"/>
              <w:rPr>
                <w:rFonts w:ascii="Arial" w:hAnsi="Arial" w:cs="Arial"/>
                <w:b/>
                <w:bCs/>
                <w:sz w:val="20"/>
                <w:szCs w:val="20"/>
                <w:u w:val="single"/>
              </w:rPr>
            </w:pPr>
            <w:r w:rsidRPr="00846CD2">
              <w:rPr>
                <w:rFonts w:ascii="Arial" w:hAnsi="Arial" w:cs="Arial"/>
                <w:b/>
                <w:bCs/>
                <w:sz w:val="20"/>
                <w:szCs w:val="20"/>
                <w:u w:val="single"/>
              </w:rPr>
              <w:t>Valeur technique</w:t>
            </w:r>
          </w:p>
        </w:tc>
        <w:tc>
          <w:tcPr>
            <w:tcW w:w="3852" w:type="dxa"/>
            <w:vAlign w:val="center"/>
          </w:tcPr>
          <w:p w:rsidR="00006914" w:rsidRDefault="00006914" w:rsidP="00B71426">
            <w:pPr>
              <w:rPr>
                <w:rFonts w:ascii="Arial" w:hAnsi="Arial"/>
                <w:iCs/>
                <w:sz w:val="18"/>
                <w:szCs w:val="18"/>
              </w:rPr>
            </w:pPr>
          </w:p>
          <w:p w:rsidR="00006914" w:rsidRPr="000D59C9" w:rsidRDefault="00006914" w:rsidP="000D59C9">
            <w:pPr>
              <w:rPr>
                <w:rFonts w:ascii="Arial" w:hAnsi="Arial"/>
                <w:iCs/>
                <w:sz w:val="18"/>
                <w:szCs w:val="18"/>
              </w:rPr>
            </w:pPr>
            <w:r>
              <w:rPr>
                <w:rFonts w:ascii="Arial" w:hAnsi="Arial"/>
                <w:iCs/>
                <w:sz w:val="18"/>
                <w:szCs w:val="18"/>
              </w:rPr>
              <w:t>Nombre de références proposées dans le cadre de réponse joint présentant des niveaux de qualité équivalents à ceux des signes officiels de qualité, par exemp</w:t>
            </w:r>
            <w:r w:rsidR="000D59C9">
              <w:rPr>
                <w:rFonts w:ascii="Arial" w:hAnsi="Arial"/>
                <w:iCs/>
                <w:sz w:val="18"/>
                <w:szCs w:val="18"/>
              </w:rPr>
              <w:t xml:space="preserve">le, Agriculture Biologique, AOC, </w:t>
            </w:r>
            <w:r>
              <w:rPr>
                <w:rFonts w:ascii="Arial" w:hAnsi="Arial"/>
                <w:iCs/>
                <w:sz w:val="18"/>
                <w:szCs w:val="18"/>
              </w:rPr>
              <w:t>Label Rouge,</w:t>
            </w:r>
            <w:r w:rsidR="000D59C9">
              <w:rPr>
                <w:rFonts w:ascii="Arial" w:hAnsi="Arial"/>
                <w:iCs/>
                <w:sz w:val="18"/>
                <w:szCs w:val="18"/>
              </w:rPr>
              <w:t xml:space="preserve"> commerce équitable</w:t>
            </w:r>
            <w:r>
              <w:rPr>
                <w:rFonts w:ascii="Arial" w:hAnsi="Arial"/>
                <w:iCs/>
                <w:sz w:val="18"/>
                <w:szCs w:val="18"/>
              </w:rPr>
              <w:t xml:space="preserve"> etc. </w:t>
            </w:r>
            <w:r w:rsidRPr="00125E06">
              <w:rPr>
                <w:rFonts w:ascii="Arial" w:hAnsi="Arial"/>
                <w:b/>
                <w:iCs/>
                <w:szCs w:val="18"/>
              </w:rPr>
              <w:t>*</w:t>
            </w:r>
          </w:p>
        </w:tc>
        <w:tc>
          <w:tcPr>
            <w:tcW w:w="1365" w:type="dxa"/>
            <w:vAlign w:val="center"/>
          </w:tcPr>
          <w:p w:rsidR="00006914" w:rsidRPr="00846CD2" w:rsidRDefault="00006914" w:rsidP="00B71426">
            <w:pPr>
              <w:jc w:val="center"/>
              <w:rPr>
                <w:rFonts w:ascii="Arial" w:hAnsi="Arial" w:cs="Arial"/>
                <w:b/>
                <w:bCs/>
                <w:sz w:val="18"/>
                <w:szCs w:val="18"/>
              </w:rPr>
            </w:pPr>
          </w:p>
          <w:p w:rsidR="00006914" w:rsidRPr="00846CD2" w:rsidRDefault="00006914" w:rsidP="00B71426">
            <w:pPr>
              <w:jc w:val="center"/>
              <w:rPr>
                <w:b/>
                <w:bCs/>
              </w:rPr>
            </w:pPr>
            <w:r>
              <w:rPr>
                <w:rFonts w:ascii="Arial" w:hAnsi="Arial" w:cs="Arial"/>
                <w:b/>
                <w:bCs/>
                <w:sz w:val="18"/>
                <w:szCs w:val="18"/>
              </w:rPr>
              <w:t>0 à 4</w:t>
            </w:r>
            <w:r w:rsidRPr="00846CD2">
              <w:rPr>
                <w:rFonts w:ascii="Arial" w:hAnsi="Arial" w:cs="Arial"/>
                <w:b/>
                <w:bCs/>
                <w:sz w:val="18"/>
                <w:szCs w:val="18"/>
              </w:rPr>
              <w:t xml:space="preserve"> points</w:t>
            </w:r>
          </w:p>
        </w:tc>
        <w:tc>
          <w:tcPr>
            <w:tcW w:w="1842" w:type="dxa"/>
            <w:vMerge w:val="restart"/>
            <w:vAlign w:val="center"/>
          </w:tcPr>
          <w:p w:rsidR="00006914" w:rsidRPr="00846CD2" w:rsidRDefault="00006914" w:rsidP="00B71426">
            <w:pPr>
              <w:jc w:val="center"/>
              <w:rPr>
                <w:rFonts w:ascii="Arial" w:hAnsi="Arial" w:cs="Arial"/>
                <w:b/>
                <w:bCs/>
                <w:sz w:val="18"/>
                <w:szCs w:val="18"/>
              </w:rPr>
            </w:pPr>
            <w:r>
              <w:rPr>
                <w:rFonts w:ascii="Arial" w:hAnsi="Arial" w:cs="Arial"/>
                <w:b/>
                <w:bCs/>
                <w:sz w:val="18"/>
                <w:szCs w:val="18"/>
              </w:rPr>
              <w:t>6</w:t>
            </w:r>
          </w:p>
        </w:tc>
      </w:tr>
      <w:tr w:rsidR="00006914" w:rsidRPr="00846CD2">
        <w:trPr>
          <w:cantSplit/>
          <w:trHeight w:val="1327"/>
        </w:trPr>
        <w:tc>
          <w:tcPr>
            <w:tcW w:w="2229" w:type="dxa"/>
            <w:vMerge/>
            <w:shd w:val="clear" w:color="auto" w:fill="auto"/>
            <w:vAlign w:val="center"/>
          </w:tcPr>
          <w:p w:rsidR="00006914" w:rsidRPr="00846CD2" w:rsidRDefault="00006914" w:rsidP="00006914">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3E041F" w:rsidRDefault="00006914" w:rsidP="00B71426">
            <w:pPr>
              <w:jc w:val="both"/>
              <w:rPr>
                <w:rFonts w:ascii="Arial" w:hAnsi="Arial" w:cs="Arial"/>
                <w:iCs/>
                <w:sz w:val="18"/>
                <w:szCs w:val="18"/>
              </w:rPr>
            </w:pPr>
            <w:r>
              <w:rPr>
                <w:rFonts w:ascii="Arial" w:hAnsi="Arial" w:cs="Arial"/>
                <w:iCs/>
                <w:sz w:val="18"/>
                <w:szCs w:val="18"/>
              </w:rPr>
              <w:t xml:space="preserve">Nombre d’intermédiaires entre le producteur des fruits et légumes </w:t>
            </w:r>
            <w:r w:rsidR="000D59C9">
              <w:rPr>
                <w:rFonts w:ascii="Arial" w:hAnsi="Arial" w:cs="Arial"/>
                <w:iCs/>
                <w:sz w:val="18"/>
                <w:szCs w:val="18"/>
              </w:rPr>
              <w:t xml:space="preserve">et l’établissement </w:t>
            </w:r>
            <w:r>
              <w:rPr>
                <w:rFonts w:ascii="Arial" w:hAnsi="Arial" w:cs="Arial"/>
                <w:iCs/>
                <w:sz w:val="18"/>
                <w:szCs w:val="18"/>
              </w:rPr>
              <w:t>tel que déclaré sur le cadre de réponse joint.</w:t>
            </w:r>
            <w:r w:rsidR="003E041F">
              <w:rPr>
                <w:rFonts w:ascii="Arial" w:hAnsi="Arial" w:cs="Arial"/>
                <w:iCs/>
                <w:sz w:val="18"/>
                <w:szCs w:val="18"/>
              </w:rPr>
              <w:t xml:space="preserve"> </w:t>
            </w:r>
          </w:p>
          <w:p w:rsidR="00006914" w:rsidRPr="00846CD2" w:rsidRDefault="003E041F" w:rsidP="006454E5">
            <w:pPr>
              <w:jc w:val="both"/>
              <w:rPr>
                <w:rFonts w:ascii="Arial" w:hAnsi="Arial" w:cs="Arial"/>
                <w:iCs/>
                <w:sz w:val="20"/>
                <w:szCs w:val="20"/>
              </w:rPr>
            </w:pPr>
            <w:r>
              <w:rPr>
                <w:rFonts w:ascii="Arial" w:hAnsi="Arial" w:cs="Arial"/>
                <w:iCs/>
                <w:sz w:val="18"/>
                <w:szCs w:val="18"/>
              </w:rPr>
              <w:t>Il est précisé que ce nombre d’intermédiaire</w:t>
            </w:r>
            <w:r w:rsidR="000D59C9">
              <w:rPr>
                <w:rFonts w:ascii="Arial" w:hAnsi="Arial" w:cs="Arial"/>
                <w:iCs/>
                <w:sz w:val="18"/>
                <w:szCs w:val="18"/>
              </w:rPr>
              <w:t>s</w:t>
            </w:r>
            <w:r>
              <w:rPr>
                <w:rFonts w:ascii="Arial" w:hAnsi="Arial" w:cs="Arial"/>
                <w:iCs/>
                <w:sz w:val="18"/>
                <w:szCs w:val="18"/>
              </w:rPr>
              <w:t xml:space="preserve"> pouvant </w:t>
            </w:r>
            <w:proofErr w:type="gramStart"/>
            <w:r>
              <w:rPr>
                <w:rFonts w:ascii="Arial" w:hAnsi="Arial" w:cs="Arial"/>
                <w:iCs/>
                <w:sz w:val="18"/>
                <w:szCs w:val="18"/>
              </w:rPr>
              <w:t>varier</w:t>
            </w:r>
            <w:proofErr w:type="gramEnd"/>
            <w:r>
              <w:rPr>
                <w:rFonts w:ascii="Arial" w:hAnsi="Arial" w:cs="Arial"/>
                <w:iCs/>
                <w:sz w:val="18"/>
                <w:szCs w:val="18"/>
              </w:rPr>
              <w:t xml:space="preserve"> ponctuellement dans l’année, le chiffre annoncé par les candidats devra être avéré dans 80% des cas. Par exemple, si un fruit est annoncé avec un seul intermédiaire, la présence de 2 intermédiaires sera tolérée pour </w:t>
            </w:r>
            <w:r w:rsidR="006454E5">
              <w:rPr>
                <w:rFonts w:ascii="Arial" w:hAnsi="Arial" w:cs="Arial"/>
                <w:iCs/>
                <w:sz w:val="18"/>
                <w:szCs w:val="18"/>
              </w:rPr>
              <w:t>1/5 des volumes livrés</w:t>
            </w:r>
            <w:r>
              <w:rPr>
                <w:rFonts w:ascii="Arial" w:hAnsi="Arial" w:cs="Arial"/>
                <w:iCs/>
                <w:sz w:val="18"/>
                <w:szCs w:val="18"/>
              </w:rPr>
              <w:t>.</w:t>
            </w:r>
          </w:p>
        </w:tc>
        <w:tc>
          <w:tcPr>
            <w:tcW w:w="1365" w:type="dxa"/>
            <w:vAlign w:val="center"/>
          </w:tcPr>
          <w:p w:rsidR="00006914" w:rsidRPr="00846CD2" w:rsidRDefault="00006914" w:rsidP="00B71426">
            <w:pPr>
              <w:jc w:val="center"/>
              <w:rPr>
                <w:rFonts w:ascii="Arial" w:hAnsi="Arial" w:cs="Arial"/>
                <w:b/>
                <w:bCs/>
                <w:sz w:val="18"/>
                <w:szCs w:val="18"/>
              </w:rPr>
            </w:pPr>
            <w:r>
              <w:rPr>
                <w:rFonts w:ascii="Arial" w:hAnsi="Arial" w:cs="Arial"/>
                <w:b/>
                <w:bCs/>
                <w:sz w:val="18"/>
                <w:szCs w:val="18"/>
              </w:rPr>
              <w:t>0 à 3</w:t>
            </w:r>
            <w:r w:rsidRPr="00846CD2">
              <w:rPr>
                <w:rFonts w:ascii="Arial" w:hAnsi="Arial" w:cs="Arial"/>
                <w:b/>
                <w:bCs/>
                <w:sz w:val="18"/>
                <w:szCs w:val="18"/>
              </w:rPr>
              <w:t xml:space="preserve"> points</w:t>
            </w:r>
          </w:p>
        </w:tc>
        <w:tc>
          <w:tcPr>
            <w:tcW w:w="1842" w:type="dxa"/>
            <w:vMerge/>
            <w:vAlign w:val="center"/>
          </w:tcPr>
          <w:p w:rsidR="00006914" w:rsidRPr="00846CD2" w:rsidRDefault="00006914" w:rsidP="00B71426">
            <w:pPr>
              <w:jc w:val="center"/>
              <w:rPr>
                <w:rFonts w:ascii="Arial" w:hAnsi="Arial" w:cs="Arial"/>
                <w:b/>
                <w:bCs/>
                <w:sz w:val="18"/>
                <w:szCs w:val="18"/>
              </w:rPr>
            </w:pPr>
          </w:p>
        </w:tc>
      </w:tr>
      <w:tr w:rsidR="00006914" w:rsidRPr="00846CD2">
        <w:trPr>
          <w:cantSplit/>
          <w:trHeight w:val="1327"/>
        </w:trPr>
        <w:tc>
          <w:tcPr>
            <w:tcW w:w="2229" w:type="dxa"/>
            <w:vMerge/>
            <w:shd w:val="clear" w:color="auto" w:fill="auto"/>
            <w:vAlign w:val="center"/>
          </w:tcPr>
          <w:p w:rsidR="00006914" w:rsidRPr="00846CD2" w:rsidRDefault="00006914" w:rsidP="00006914">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006914" w:rsidRDefault="00006914" w:rsidP="00B71426">
            <w:pPr>
              <w:jc w:val="both"/>
              <w:rPr>
                <w:rFonts w:ascii="Arial" w:hAnsi="Arial" w:cs="Arial"/>
                <w:iCs/>
                <w:sz w:val="18"/>
                <w:szCs w:val="18"/>
              </w:rPr>
            </w:pPr>
            <w:r>
              <w:rPr>
                <w:rFonts w:ascii="Arial" w:hAnsi="Arial" w:cs="Arial"/>
                <w:iCs/>
                <w:sz w:val="18"/>
                <w:szCs w:val="18"/>
              </w:rPr>
              <w:t>Délai maximum entre cueillette et livraison tel que précisé dans le cadre de réponse joint</w:t>
            </w:r>
            <w:r w:rsidR="003E041F">
              <w:rPr>
                <w:rFonts w:ascii="Arial" w:hAnsi="Arial" w:cs="Arial"/>
                <w:iCs/>
                <w:sz w:val="18"/>
                <w:szCs w:val="18"/>
              </w:rPr>
              <w:t>.</w:t>
            </w:r>
          </w:p>
          <w:p w:rsidR="003E041F" w:rsidRDefault="003E041F" w:rsidP="00B71426">
            <w:pPr>
              <w:jc w:val="both"/>
              <w:rPr>
                <w:rFonts w:ascii="Arial" w:hAnsi="Arial" w:cs="Arial"/>
                <w:iCs/>
                <w:sz w:val="18"/>
                <w:szCs w:val="18"/>
              </w:rPr>
            </w:pPr>
            <w:r>
              <w:rPr>
                <w:rFonts w:ascii="Arial" w:hAnsi="Arial" w:cs="Arial"/>
                <w:iCs/>
                <w:sz w:val="18"/>
                <w:szCs w:val="18"/>
              </w:rPr>
              <w:t>Là encore, le chiffre annoncé par le candidat devra être avéré dans 80% des cas</w:t>
            </w:r>
            <w:r w:rsidR="009426C0">
              <w:rPr>
                <w:rFonts w:ascii="Arial" w:hAnsi="Arial" w:cs="Arial"/>
                <w:iCs/>
                <w:sz w:val="18"/>
                <w:szCs w:val="18"/>
              </w:rPr>
              <w:t>.</w:t>
            </w:r>
          </w:p>
        </w:tc>
        <w:tc>
          <w:tcPr>
            <w:tcW w:w="1365" w:type="dxa"/>
            <w:vAlign w:val="center"/>
          </w:tcPr>
          <w:p w:rsidR="00006914" w:rsidRDefault="00006914" w:rsidP="00B71426">
            <w:pPr>
              <w:jc w:val="center"/>
              <w:rPr>
                <w:rFonts w:ascii="Arial" w:hAnsi="Arial" w:cs="Arial"/>
                <w:b/>
                <w:bCs/>
                <w:sz w:val="18"/>
                <w:szCs w:val="18"/>
              </w:rPr>
            </w:pPr>
            <w:r>
              <w:rPr>
                <w:rFonts w:ascii="Arial" w:hAnsi="Arial" w:cs="Arial"/>
                <w:b/>
                <w:bCs/>
                <w:sz w:val="18"/>
                <w:szCs w:val="18"/>
              </w:rPr>
              <w:t>0 à 3 points</w:t>
            </w:r>
          </w:p>
        </w:tc>
        <w:tc>
          <w:tcPr>
            <w:tcW w:w="1842" w:type="dxa"/>
            <w:vMerge/>
            <w:vAlign w:val="center"/>
          </w:tcPr>
          <w:p w:rsidR="00006914" w:rsidRPr="00846CD2" w:rsidRDefault="00006914" w:rsidP="00B71426">
            <w:pPr>
              <w:jc w:val="center"/>
              <w:rPr>
                <w:rFonts w:ascii="Arial" w:hAnsi="Arial" w:cs="Arial"/>
                <w:b/>
                <w:bCs/>
                <w:sz w:val="18"/>
                <w:szCs w:val="18"/>
              </w:rPr>
            </w:pPr>
          </w:p>
        </w:tc>
      </w:tr>
      <w:tr w:rsidR="006454E5" w:rsidRPr="00846CD2">
        <w:trPr>
          <w:cantSplit/>
          <w:trHeight w:val="580"/>
        </w:trPr>
        <w:tc>
          <w:tcPr>
            <w:tcW w:w="2229" w:type="dxa"/>
            <w:vAlign w:val="center"/>
          </w:tcPr>
          <w:p w:rsidR="006454E5" w:rsidRPr="004A5F12" w:rsidRDefault="006454E5" w:rsidP="00006914">
            <w:pPr>
              <w:pStyle w:val="Paragraphedeliste"/>
              <w:numPr>
                <w:ilvl w:val="0"/>
                <w:numId w:val="17"/>
              </w:numPr>
              <w:tabs>
                <w:tab w:val="left" w:pos="-2700"/>
              </w:tabs>
              <w:spacing w:after="0"/>
              <w:ind w:right="432"/>
              <w:jc w:val="both"/>
              <w:rPr>
                <w:rFonts w:ascii="Arial" w:hAnsi="Arial" w:cs="Arial"/>
                <w:b/>
                <w:bCs/>
                <w:sz w:val="20"/>
                <w:szCs w:val="20"/>
                <w:u w:val="single"/>
              </w:rPr>
            </w:pPr>
            <w:r w:rsidRPr="004A5F12">
              <w:rPr>
                <w:rFonts w:ascii="Arial" w:hAnsi="Arial" w:cs="Arial"/>
                <w:b/>
                <w:bCs/>
                <w:sz w:val="20"/>
                <w:szCs w:val="20"/>
                <w:u w:val="single"/>
              </w:rPr>
              <w:lastRenderedPageBreak/>
              <w:t>Prix</w:t>
            </w:r>
          </w:p>
        </w:tc>
        <w:tc>
          <w:tcPr>
            <w:tcW w:w="3852" w:type="dxa"/>
            <w:vAlign w:val="center"/>
          </w:tcPr>
          <w:p w:rsidR="006454E5" w:rsidRPr="00846CD2" w:rsidRDefault="006454E5" w:rsidP="00B71426">
            <w:pPr>
              <w:rPr>
                <w:rFonts w:ascii="Arial" w:hAnsi="Arial" w:cs="Arial"/>
                <w:sz w:val="18"/>
                <w:szCs w:val="18"/>
              </w:rPr>
            </w:pPr>
          </w:p>
          <w:p w:rsidR="006454E5" w:rsidRDefault="006454E5" w:rsidP="00B71426">
            <w:pPr>
              <w:rPr>
                <w:rFonts w:ascii="Arial" w:hAnsi="Arial" w:cs="Arial"/>
                <w:sz w:val="18"/>
                <w:szCs w:val="18"/>
              </w:rPr>
            </w:pPr>
            <w:r w:rsidRPr="00846CD2">
              <w:rPr>
                <w:rFonts w:ascii="Arial" w:hAnsi="Arial" w:cs="Arial"/>
                <w:sz w:val="18"/>
                <w:szCs w:val="18"/>
              </w:rPr>
              <w:t xml:space="preserve">Prix des produits proposés par le </w:t>
            </w:r>
            <w:r>
              <w:rPr>
                <w:rFonts w:ascii="Arial" w:hAnsi="Arial" w:cs="Arial"/>
                <w:sz w:val="18"/>
                <w:szCs w:val="18"/>
              </w:rPr>
              <w:t>candidat dans le cadre de réponse</w:t>
            </w:r>
          </w:p>
          <w:p w:rsidR="006454E5" w:rsidRPr="00F670F7" w:rsidRDefault="006454E5" w:rsidP="00B71426">
            <w:pPr>
              <w:rPr>
                <w:rFonts w:ascii="Arial" w:hAnsi="Arial" w:cs="Arial"/>
                <w:sz w:val="18"/>
                <w:szCs w:val="18"/>
              </w:rPr>
            </w:pPr>
          </w:p>
        </w:tc>
        <w:tc>
          <w:tcPr>
            <w:tcW w:w="1365" w:type="dxa"/>
          </w:tcPr>
          <w:p w:rsidR="006454E5" w:rsidRPr="00846CD2" w:rsidRDefault="006454E5" w:rsidP="00B71426">
            <w:pPr>
              <w:jc w:val="center"/>
              <w:rPr>
                <w:b/>
                <w:bCs/>
                <w:sz w:val="18"/>
                <w:szCs w:val="18"/>
              </w:rPr>
            </w:pPr>
          </w:p>
          <w:p w:rsidR="006454E5" w:rsidRPr="00846CD2" w:rsidRDefault="006454E5" w:rsidP="00B71426">
            <w:pPr>
              <w:jc w:val="center"/>
              <w:rPr>
                <w:b/>
                <w:bCs/>
                <w:sz w:val="18"/>
                <w:szCs w:val="18"/>
              </w:rPr>
            </w:pPr>
          </w:p>
          <w:p w:rsidR="006454E5" w:rsidRPr="00F670F7" w:rsidRDefault="006454E5" w:rsidP="00B71426">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10</w:t>
            </w:r>
            <w:r w:rsidRPr="00846CD2">
              <w:rPr>
                <w:rFonts w:ascii="Arial" w:hAnsi="Arial" w:cs="Arial"/>
                <w:b/>
                <w:bCs/>
                <w:sz w:val="18"/>
                <w:szCs w:val="18"/>
              </w:rPr>
              <w:t xml:space="preserve"> points</w:t>
            </w:r>
          </w:p>
        </w:tc>
        <w:tc>
          <w:tcPr>
            <w:tcW w:w="1842" w:type="dxa"/>
            <w:vAlign w:val="center"/>
          </w:tcPr>
          <w:p w:rsidR="006454E5" w:rsidRPr="00846CD2" w:rsidRDefault="006454E5" w:rsidP="00B71426">
            <w:pPr>
              <w:jc w:val="center"/>
              <w:rPr>
                <w:rFonts w:ascii="Arial" w:hAnsi="Arial" w:cs="Arial"/>
                <w:b/>
                <w:bCs/>
                <w:sz w:val="18"/>
                <w:szCs w:val="18"/>
              </w:rPr>
            </w:pPr>
            <w:r>
              <w:rPr>
                <w:rFonts w:ascii="Arial" w:hAnsi="Arial" w:cs="Arial"/>
                <w:b/>
                <w:bCs/>
                <w:sz w:val="18"/>
                <w:szCs w:val="18"/>
              </w:rPr>
              <w:t>4</w:t>
            </w:r>
          </w:p>
        </w:tc>
      </w:tr>
    </w:tbl>
    <w:p w:rsidR="00006914" w:rsidRDefault="00006914" w:rsidP="00006914"/>
    <w:p w:rsidR="008C5A33" w:rsidRPr="00F94B44" w:rsidRDefault="008C5A33" w:rsidP="008C5A33">
      <w:pPr>
        <w:pStyle w:val="Retraitcorpsdetexte"/>
        <w:ind w:left="0"/>
        <w:rPr>
          <w:b/>
        </w:rPr>
      </w:pPr>
      <w:r w:rsidRPr="00F94B44">
        <w:rPr>
          <w:b/>
        </w:rPr>
        <w:t>* Les produits porteurs d’un label officiel seront réputés respecter ces standards de qualité, dans le cas contraire, il reviendra au candidat d’apporter point par point la preuve de la conformité au cahier des charges des dits signes officiels de qualité</w:t>
      </w:r>
      <w:r>
        <w:rPr>
          <w:b/>
        </w:rPr>
        <w:t>.</w:t>
      </w:r>
    </w:p>
    <w:p w:rsidR="008C5A33" w:rsidRDefault="008C5A33" w:rsidP="008C5A33">
      <w:pPr>
        <w:pStyle w:val="Retraitcorpsdetexte"/>
        <w:ind w:left="0"/>
      </w:pPr>
      <w:r w:rsidRPr="00F94B44">
        <w:t xml:space="preserve">Etant donnée la diversité des produits concernés par ce marché, il n’est pas techniquement faisable de reproduire l’ensemble des cahiers des charges des signes officiels de qualité. Les candidats peuvent les consulter sur  </w:t>
      </w:r>
      <w:hyperlink r:id="rId13" w:history="1">
        <w:r w:rsidRPr="00F94B44">
          <w:rPr>
            <w:rStyle w:val="Lienhypertexte"/>
            <w:rFonts w:ascii="Arial" w:hAnsi="Arial" w:cs="Arial"/>
          </w:rPr>
          <w:t>http://www.inao.gouv.fr/</w:t>
        </w:r>
      </w:hyperlink>
    </w:p>
    <w:p w:rsidR="008C5A33" w:rsidRPr="004A5F12" w:rsidRDefault="008C5A33" w:rsidP="00006914">
      <w:r>
        <w:t xml:space="preserve">En ce qui concerne le commerce équitable, les signes de reconnaissance acceptés seront ceux reconnus par la plate-forme du commerce équitable (PFCE) : </w:t>
      </w:r>
      <w:hyperlink r:id="rId14" w:history="1">
        <w:r w:rsidRPr="00DA07CA">
          <w:rPr>
            <w:rStyle w:val="Lienhypertexte"/>
          </w:rPr>
          <w:t>http://www.commercequitable.org/</w:t>
        </w:r>
      </w:hyperlink>
      <w:r>
        <w:t xml:space="preserve">. </w:t>
      </w:r>
    </w:p>
    <w:p w:rsidR="00006914" w:rsidRDefault="00006914" w:rsidP="00006914">
      <w:pPr>
        <w:pStyle w:val="Retraitcorpsdetexte"/>
        <w:ind w:left="0"/>
      </w:pPr>
      <w:r>
        <w:t>Pour un</w:t>
      </w:r>
      <w:r w:rsidRPr="00C13151">
        <w:t xml:space="preserve"> lot/marché portant</w:t>
      </w:r>
      <w:r>
        <w:t xml:space="preserve"> sur des produits laitiers :</w:t>
      </w:r>
    </w:p>
    <w:p w:rsidR="00006914" w:rsidRPr="00F94B44" w:rsidRDefault="00006914" w:rsidP="00006914">
      <w:pPr>
        <w:pStyle w:val="Retraitcorpsdetexte"/>
        <w:ind w:left="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52"/>
        <w:gridCol w:w="1365"/>
        <w:gridCol w:w="1842"/>
      </w:tblGrid>
      <w:tr w:rsidR="00006914" w:rsidRPr="00846CD2">
        <w:tc>
          <w:tcPr>
            <w:tcW w:w="2229"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CRITERES</w:t>
            </w:r>
          </w:p>
        </w:tc>
        <w:tc>
          <w:tcPr>
            <w:tcW w:w="385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SOUS-CRITERES</w:t>
            </w:r>
          </w:p>
        </w:tc>
        <w:tc>
          <w:tcPr>
            <w:tcW w:w="1365"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NOTATION</w:t>
            </w:r>
          </w:p>
        </w:tc>
        <w:tc>
          <w:tcPr>
            <w:tcW w:w="1842" w:type="dxa"/>
            <w:shd w:val="clear" w:color="auto" w:fill="E0E0E0"/>
            <w:vAlign w:val="center"/>
          </w:tcPr>
          <w:p w:rsidR="00006914" w:rsidRPr="00846CD2" w:rsidRDefault="00006914" w:rsidP="00B71426">
            <w:pPr>
              <w:jc w:val="center"/>
              <w:rPr>
                <w:rFonts w:ascii="Arial" w:hAnsi="Arial" w:cs="Arial"/>
                <w:b/>
                <w:bCs/>
              </w:rPr>
            </w:pPr>
            <w:r w:rsidRPr="00846CD2">
              <w:rPr>
                <w:rFonts w:ascii="Arial" w:hAnsi="Arial" w:cs="Arial"/>
                <w:b/>
                <w:bCs/>
              </w:rPr>
              <w:t>PONDERATION</w:t>
            </w:r>
          </w:p>
        </w:tc>
      </w:tr>
      <w:tr w:rsidR="001903E4" w:rsidRPr="00846CD2">
        <w:trPr>
          <w:cantSplit/>
          <w:trHeight w:val="339"/>
        </w:trPr>
        <w:tc>
          <w:tcPr>
            <w:tcW w:w="2229" w:type="dxa"/>
            <w:vMerge w:val="restart"/>
            <w:shd w:val="clear" w:color="auto" w:fill="auto"/>
            <w:vAlign w:val="center"/>
          </w:tcPr>
          <w:p w:rsidR="001903E4" w:rsidRPr="00846CD2" w:rsidRDefault="001903E4" w:rsidP="00006914">
            <w:pPr>
              <w:numPr>
                <w:ilvl w:val="0"/>
                <w:numId w:val="18"/>
              </w:numPr>
              <w:spacing w:after="0"/>
              <w:rPr>
                <w:rFonts w:ascii="Arial" w:hAnsi="Arial" w:cs="Arial"/>
                <w:b/>
                <w:bCs/>
                <w:sz w:val="20"/>
                <w:szCs w:val="20"/>
                <w:u w:val="single"/>
              </w:rPr>
            </w:pPr>
            <w:r w:rsidRPr="00846CD2">
              <w:rPr>
                <w:rFonts w:ascii="Arial" w:hAnsi="Arial" w:cs="Arial"/>
                <w:b/>
                <w:bCs/>
                <w:sz w:val="20"/>
                <w:szCs w:val="20"/>
                <w:u w:val="single"/>
              </w:rPr>
              <w:t>Valeur technique</w:t>
            </w:r>
          </w:p>
        </w:tc>
        <w:tc>
          <w:tcPr>
            <w:tcW w:w="3852" w:type="dxa"/>
            <w:vAlign w:val="center"/>
          </w:tcPr>
          <w:p w:rsidR="001903E4" w:rsidRPr="00580E3D" w:rsidRDefault="001903E4" w:rsidP="007615AC">
            <w:pPr>
              <w:rPr>
                <w:rFonts w:ascii="Arial" w:hAnsi="Arial"/>
                <w:iCs/>
                <w:sz w:val="18"/>
                <w:szCs w:val="18"/>
              </w:rPr>
            </w:pPr>
            <w:r>
              <w:rPr>
                <w:rFonts w:ascii="Arial" w:hAnsi="Arial"/>
                <w:iCs/>
                <w:sz w:val="18"/>
                <w:szCs w:val="18"/>
              </w:rPr>
              <w:t xml:space="preserve">Nombre de références proposées dans le cadre de réponse joint présentant des niveaux de qualité équivalents à ceux des signes officiels de qualité, par exemple, Agriculture Biologique, AOC ou Label Rouge, etc. </w:t>
            </w:r>
            <w:r w:rsidRPr="00125E06">
              <w:rPr>
                <w:rFonts w:ascii="Arial" w:hAnsi="Arial"/>
                <w:b/>
                <w:iCs/>
                <w:szCs w:val="18"/>
              </w:rPr>
              <w:t>*</w:t>
            </w:r>
            <w:r>
              <w:rPr>
                <w:rFonts w:ascii="Arial" w:hAnsi="Arial"/>
                <w:b/>
                <w:iCs/>
                <w:szCs w:val="18"/>
              </w:rPr>
              <w:t xml:space="preserve"> </w:t>
            </w:r>
          </w:p>
        </w:tc>
        <w:tc>
          <w:tcPr>
            <w:tcW w:w="1365" w:type="dxa"/>
            <w:vAlign w:val="center"/>
          </w:tcPr>
          <w:p w:rsidR="001903E4" w:rsidRPr="00846CD2" w:rsidRDefault="001903E4" w:rsidP="00B71426">
            <w:pPr>
              <w:jc w:val="center"/>
              <w:rPr>
                <w:rFonts w:ascii="Arial" w:hAnsi="Arial" w:cs="Arial"/>
                <w:b/>
                <w:bCs/>
                <w:sz w:val="18"/>
                <w:szCs w:val="18"/>
              </w:rPr>
            </w:pPr>
          </w:p>
          <w:p w:rsidR="001903E4" w:rsidRPr="00846CD2" w:rsidRDefault="001903E4" w:rsidP="00B71426">
            <w:pPr>
              <w:jc w:val="center"/>
              <w:rPr>
                <w:b/>
                <w:bCs/>
              </w:rPr>
            </w:pPr>
            <w:r>
              <w:rPr>
                <w:rFonts w:ascii="Arial" w:hAnsi="Arial" w:cs="Arial"/>
                <w:b/>
                <w:bCs/>
                <w:sz w:val="18"/>
                <w:szCs w:val="18"/>
              </w:rPr>
              <w:t>0 à 3</w:t>
            </w:r>
            <w:r w:rsidRPr="00846CD2">
              <w:rPr>
                <w:rFonts w:ascii="Arial" w:hAnsi="Arial" w:cs="Arial"/>
                <w:b/>
                <w:bCs/>
                <w:sz w:val="18"/>
                <w:szCs w:val="18"/>
              </w:rPr>
              <w:t xml:space="preserve"> points</w:t>
            </w:r>
          </w:p>
        </w:tc>
        <w:tc>
          <w:tcPr>
            <w:tcW w:w="1842" w:type="dxa"/>
            <w:vMerge w:val="restart"/>
            <w:vAlign w:val="center"/>
          </w:tcPr>
          <w:p w:rsidR="001903E4" w:rsidRPr="00846CD2" w:rsidRDefault="001903E4" w:rsidP="00B71426">
            <w:pPr>
              <w:jc w:val="center"/>
              <w:rPr>
                <w:rFonts w:ascii="Arial" w:hAnsi="Arial" w:cs="Arial"/>
                <w:b/>
                <w:bCs/>
                <w:sz w:val="18"/>
                <w:szCs w:val="18"/>
              </w:rPr>
            </w:pPr>
            <w:r>
              <w:rPr>
                <w:rFonts w:ascii="Arial" w:hAnsi="Arial" w:cs="Arial"/>
                <w:b/>
                <w:bCs/>
                <w:sz w:val="18"/>
                <w:szCs w:val="18"/>
              </w:rPr>
              <w:t>6</w:t>
            </w:r>
          </w:p>
        </w:tc>
      </w:tr>
      <w:tr w:rsidR="001903E4" w:rsidRPr="00846CD2">
        <w:trPr>
          <w:cantSplit/>
          <w:trHeight w:val="1327"/>
        </w:trPr>
        <w:tc>
          <w:tcPr>
            <w:tcW w:w="2229" w:type="dxa"/>
            <w:vMerge/>
            <w:shd w:val="clear" w:color="auto" w:fill="auto"/>
            <w:vAlign w:val="center"/>
          </w:tcPr>
          <w:p w:rsidR="001903E4" w:rsidRPr="00846CD2" w:rsidRDefault="001903E4" w:rsidP="00006914">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1903E4" w:rsidRDefault="001903E4" w:rsidP="00B71426">
            <w:pPr>
              <w:jc w:val="both"/>
              <w:rPr>
                <w:rFonts w:ascii="Arial" w:hAnsi="Arial" w:cs="Arial"/>
                <w:iCs/>
                <w:sz w:val="18"/>
                <w:szCs w:val="18"/>
              </w:rPr>
            </w:pPr>
            <w:r>
              <w:rPr>
                <w:rFonts w:ascii="Arial" w:hAnsi="Arial" w:cs="Arial"/>
                <w:iCs/>
                <w:sz w:val="18"/>
                <w:szCs w:val="18"/>
              </w:rPr>
              <w:t>Qualités organoleptiques des produits proposés, sur la base des échantillons demandés, représentant une part représentative des produits le plus fréquemment consommés par les convives de l’établissement</w:t>
            </w:r>
          </w:p>
        </w:tc>
        <w:tc>
          <w:tcPr>
            <w:tcW w:w="1365" w:type="dxa"/>
            <w:vAlign w:val="center"/>
          </w:tcPr>
          <w:p w:rsidR="001903E4" w:rsidRDefault="001903E4" w:rsidP="00B71426">
            <w:pPr>
              <w:jc w:val="center"/>
              <w:rPr>
                <w:rFonts w:ascii="Arial" w:hAnsi="Arial" w:cs="Arial"/>
                <w:b/>
                <w:bCs/>
                <w:sz w:val="18"/>
                <w:szCs w:val="18"/>
              </w:rPr>
            </w:pPr>
            <w:r>
              <w:rPr>
                <w:rFonts w:ascii="Arial" w:hAnsi="Arial" w:cs="Arial"/>
                <w:b/>
                <w:bCs/>
                <w:sz w:val="18"/>
                <w:szCs w:val="18"/>
              </w:rPr>
              <w:t>0 à 5 points</w:t>
            </w:r>
          </w:p>
        </w:tc>
        <w:tc>
          <w:tcPr>
            <w:tcW w:w="1842" w:type="dxa"/>
            <w:vMerge/>
            <w:vAlign w:val="center"/>
          </w:tcPr>
          <w:p w:rsidR="001903E4" w:rsidRPr="00846CD2" w:rsidRDefault="001903E4" w:rsidP="00B71426">
            <w:pPr>
              <w:jc w:val="center"/>
              <w:rPr>
                <w:rFonts w:ascii="Arial" w:hAnsi="Arial" w:cs="Arial"/>
                <w:b/>
                <w:bCs/>
                <w:sz w:val="18"/>
                <w:szCs w:val="18"/>
              </w:rPr>
            </w:pPr>
          </w:p>
        </w:tc>
      </w:tr>
      <w:tr w:rsidR="001903E4" w:rsidRPr="00846CD2" w:rsidTr="00382783">
        <w:trPr>
          <w:cantSplit/>
          <w:trHeight w:val="580"/>
        </w:trPr>
        <w:tc>
          <w:tcPr>
            <w:tcW w:w="2229" w:type="dxa"/>
            <w:vMerge/>
            <w:vAlign w:val="center"/>
          </w:tcPr>
          <w:p w:rsidR="001903E4" w:rsidRPr="004A5F12" w:rsidRDefault="001903E4" w:rsidP="00006914">
            <w:pPr>
              <w:pStyle w:val="Paragraphedeliste"/>
              <w:numPr>
                <w:ilvl w:val="0"/>
                <w:numId w:val="18"/>
              </w:numPr>
              <w:tabs>
                <w:tab w:val="left" w:pos="-2700"/>
              </w:tabs>
              <w:spacing w:after="0"/>
              <w:ind w:right="432"/>
              <w:jc w:val="both"/>
              <w:rPr>
                <w:rFonts w:ascii="Arial" w:hAnsi="Arial" w:cs="Arial"/>
                <w:b/>
                <w:bCs/>
                <w:sz w:val="20"/>
                <w:szCs w:val="20"/>
                <w:u w:val="single"/>
              </w:rPr>
            </w:pPr>
          </w:p>
        </w:tc>
        <w:tc>
          <w:tcPr>
            <w:tcW w:w="3852" w:type="dxa"/>
            <w:vAlign w:val="center"/>
          </w:tcPr>
          <w:p w:rsidR="001903E4" w:rsidRDefault="001903E4" w:rsidP="00BC2133">
            <w:pPr>
              <w:rPr>
                <w:rFonts w:ascii="Arial" w:hAnsi="Arial"/>
                <w:iCs/>
                <w:sz w:val="18"/>
                <w:szCs w:val="18"/>
              </w:rPr>
            </w:pPr>
            <w:r>
              <w:rPr>
                <w:rFonts w:ascii="Arial" w:hAnsi="Arial"/>
                <w:iCs/>
                <w:sz w:val="18"/>
                <w:szCs w:val="18"/>
              </w:rPr>
              <w:t>Qualité des produits proposés sur la base d’une analyse des fiches techniques</w:t>
            </w:r>
          </w:p>
        </w:tc>
        <w:tc>
          <w:tcPr>
            <w:tcW w:w="1365" w:type="dxa"/>
            <w:vAlign w:val="center"/>
          </w:tcPr>
          <w:p w:rsidR="001903E4" w:rsidRPr="00846CD2" w:rsidRDefault="001903E4" w:rsidP="00BC2133">
            <w:pPr>
              <w:jc w:val="center"/>
              <w:rPr>
                <w:rFonts w:ascii="Arial" w:hAnsi="Arial" w:cs="Arial"/>
                <w:b/>
                <w:bCs/>
                <w:sz w:val="18"/>
                <w:szCs w:val="18"/>
              </w:rPr>
            </w:pPr>
            <w:r>
              <w:rPr>
                <w:rFonts w:ascii="Arial" w:hAnsi="Arial" w:cs="Arial"/>
                <w:b/>
                <w:bCs/>
                <w:sz w:val="18"/>
                <w:szCs w:val="18"/>
              </w:rPr>
              <w:t>0 à 2 point</w:t>
            </w:r>
          </w:p>
        </w:tc>
        <w:tc>
          <w:tcPr>
            <w:tcW w:w="1842" w:type="dxa"/>
            <w:vMerge/>
            <w:vAlign w:val="center"/>
          </w:tcPr>
          <w:p w:rsidR="001903E4" w:rsidRDefault="001903E4" w:rsidP="00B71426">
            <w:pPr>
              <w:jc w:val="center"/>
              <w:rPr>
                <w:rFonts w:ascii="Arial" w:hAnsi="Arial" w:cs="Arial"/>
                <w:b/>
                <w:bCs/>
                <w:sz w:val="18"/>
                <w:szCs w:val="18"/>
              </w:rPr>
            </w:pPr>
          </w:p>
        </w:tc>
      </w:tr>
      <w:tr w:rsidR="006454E5" w:rsidRPr="00846CD2">
        <w:trPr>
          <w:cantSplit/>
          <w:trHeight w:val="580"/>
        </w:trPr>
        <w:tc>
          <w:tcPr>
            <w:tcW w:w="2229" w:type="dxa"/>
            <w:vAlign w:val="center"/>
          </w:tcPr>
          <w:p w:rsidR="006454E5" w:rsidRPr="004A5F12" w:rsidRDefault="006454E5" w:rsidP="00006914">
            <w:pPr>
              <w:pStyle w:val="Paragraphedeliste"/>
              <w:numPr>
                <w:ilvl w:val="0"/>
                <w:numId w:val="18"/>
              </w:numPr>
              <w:tabs>
                <w:tab w:val="left" w:pos="-2700"/>
              </w:tabs>
              <w:spacing w:after="0"/>
              <w:ind w:right="432"/>
              <w:jc w:val="both"/>
              <w:rPr>
                <w:rFonts w:ascii="Arial" w:hAnsi="Arial" w:cs="Arial"/>
                <w:b/>
                <w:bCs/>
                <w:sz w:val="20"/>
                <w:szCs w:val="20"/>
                <w:u w:val="single"/>
              </w:rPr>
            </w:pPr>
            <w:r w:rsidRPr="004A5F12">
              <w:rPr>
                <w:rFonts w:ascii="Arial" w:hAnsi="Arial" w:cs="Arial"/>
                <w:b/>
                <w:bCs/>
                <w:sz w:val="20"/>
                <w:szCs w:val="20"/>
                <w:u w:val="single"/>
              </w:rPr>
              <w:t>Prix</w:t>
            </w:r>
          </w:p>
        </w:tc>
        <w:tc>
          <w:tcPr>
            <w:tcW w:w="3852" w:type="dxa"/>
            <w:vAlign w:val="center"/>
          </w:tcPr>
          <w:p w:rsidR="006454E5" w:rsidRPr="00846CD2" w:rsidRDefault="006454E5" w:rsidP="00B71426">
            <w:pPr>
              <w:rPr>
                <w:rFonts w:ascii="Arial" w:hAnsi="Arial" w:cs="Arial"/>
                <w:sz w:val="18"/>
                <w:szCs w:val="18"/>
              </w:rPr>
            </w:pPr>
          </w:p>
          <w:p w:rsidR="006454E5" w:rsidRDefault="006454E5" w:rsidP="00B71426">
            <w:pPr>
              <w:rPr>
                <w:rFonts w:ascii="Arial" w:hAnsi="Arial" w:cs="Arial"/>
                <w:sz w:val="18"/>
                <w:szCs w:val="18"/>
              </w:rPr>
            </w:pPr>
            <w:r w:rsidRPr="00846CD2">
              <w:rPr>
                <w:rFonts w:ascii="Arial" w:hAnsi="Arial" w:cs="Arial"/>
                <w:sz w:val="18"/>
                <w:szCs w:val="18"/>
              </w:rPr>
              <w:t xml:space="preserve">Prix des produits proposés par le </w:t>
            </w:r>
            <w:r>
              <w:rPr>
                <w:rFonts w:ascii="Arial" w:hAnsi="Arial" w:cs="Arial"/>
                <w:sz w:val="18"/>
                <w:szCs w:val="18"/>
              </w:rPr>
              <w:t>candidat dans le cadre de réponse</w:t>
            </w:r>
          </w:p>
          <w:p w:rsidR="006454E5" w:rsidRPr="00F670F7" w:rsidRDefault="006454E5" w:rsidP="00B71426">
            <w:pPr>
              <w:rPr>
                <w:rFonts w:ascii="Arial" w:hAnsi="Arial" w:cs="Arial"/>
                <w:sz w:val="18"/>
                <w:szCs w:val="18"/>
              </w:rPr>
            </w:pPr>
          </w:p>
        </w:tc>
        <w:tc>
          <w:tcPr>
            <w:tcW w:w="1365" w:type="dxa"/>
          </w:tcPr>
          <w:p w:rsidR="006454E5" w:rsidRPr="00846CD2" w:rsidRDefault="006454E5" w:rsidP="00B71426">
            <w:pPr>
              <w:jc w:val="center"/>
              <w:rPr>
                <w:b/>
                <w:bCs/>
                <w:sz w:val="18"/>
                <w:szCs w:val="18"/>
              </w:rPr>
            </w:pPr>
          </w:p>
          <w:p w:rsidR="006454E5" w:rsidRPr="00846CD2" w:rsidRDefault="006454E5" w:rsidP="00B71426">
            <w:pPr>
              <w:jc w:val="center"/>
              <w:rPr>
                <w:b/>
                <w:bCs/>
                <w:sz w:val="18"/>
                <w:szCs w:val="18"/>
              </w:rPr>
            </w:pPr>
          </w:p>
          <w:p w:rsidR="006454E5" w:rsidRPr="00F670F7" w:rsidRDefault="006454E5" w:rsidP="00B71426">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10</w:t>
            </w:r>
            <w:r w:rsidRPr="00846CD2">
              <w:rPr>
                <w:rFonts w:ascii="Arial" w:hAnsi="Arial" w:cs="Arial"/>
                <w:b/>
                <w:bCs/>
                <w:sz w:val="18"/>
                <w:szCs w:val="18"/>
              </w:rPr>
              <w:t xml:space="preserve"> points</w:t>
            </w:r>
          </w:p>
        </w:tc>
        <w:tc>
          <w:tcPr>
            <w:tcW w:w="1842" w:type="dxa"/>
            <w:vAlign w:val="center"/>
          </w:tcPr>
          <w:p w:rsidR="006454E5" w:rsidRPr="00846CD2" w:rsidRDefault="006454E5" w:rsidP="00B71426">
            <w:pPr>
              <w:jc w:val="center"/>
              <w:rPr>
                <w:rFonts w:ascii="Arial" w:hAnsi="Arial" w:cs="Arial"/>
                <w:b/>
                <w:bCs/>
                <w:sz w:val="18"/>
                <w:szCs w:val="18"/>
              </w:rPr>
            </w:pPr>
            <w:r>
              <w:rPr>
                <w:rFonts w:ascii="Arial" w:hAnsi="Arial" w:cs="Arial"/>
                <w:b/>
                <w:bCs/>
                <w:sz w:val="18"/>
                <w:szCs w:val="18"/>
              </w:rPr>
              <w:t>4</w:t>
            </w:r>
          </w:p>
        </w:tc>
      </w:tr>
    </w:tbl>
    <w:p w:rsidR="00006914" w:rsidRDefault="00006914" w:rsidP="00006914"/>
    <w:p w:rsidR="00487FAE" w:rsidRDefault="00487FAE" w:rsidP="00487FAE">
      <w:pPr>
        <w:pStyle w:val="Retraitcorpsdetexte"/>
        <w:ind w:left="0"/>
      </w:pPr>
      <w:r>
        <w:t xml:space="preserve">Les candidats devront déposer les échantillons mentionnés dans le cadre de réponse (Annexe 1 de l’AECCP) à </w:t>
      </w:r>
      <w:r w:rsidRPr="0043019B">
        <w:rPr>
          <w:highlight w:val="yellow"/>
        </w:rPr>
        <w:t xml:space="preserve">l’établissement </w:t>
      </w:r>
      <w:r>
        <w:rPr>
          <w:highlight w:val="yellow"/>
        </w:rPr>
        <w:t>[adresse] le XX YY 20__</w:t>
      </w:r>
      <w:r w:rsidRPr="0043019B">
        <w:rPr>
          <w:highlight w:val="yellow"/>
        </w:rPr>
        <w:t xml:space="preserve"> à </w:t>
      </w:r>
      <w:r>
        <w:rPr>
          <w:highlight w:val="yellow"/>
        </w:rPr>
        <w:t xml:space="preserve">ZZ </w:t>
      </w:r>
      <w:r w:rsidRPr="0043019B">
        <w:rPr>
          <w:highlight w:val="yellow"/>
        </w:rPr>
        <w:t>heures</w:t>
      </w:r>
      <w:r>
        <w:t>.</w:t>
      </w:r>
    </w:p>
    <w:p w:rsidR="00487FAE" w:rsidRDefault="00487FAE" w:rsidP="00006914"/>
    <w:p w:rsidR="000D59C9" w:rsidRPr="00F94B44" w:rsidRDefault="000D59C9" w:rsidP="000D59C9">
      <w:pPr>
        <w:pStyle w:val="Retraitcorpsdetexte"/>
        <w:ind w:left="0"/>
        <w:rPr>
          <w:b/>
        </w:rPr>
      </w:pPr>
      <w:r w:rsidRPr="00F94B44">
        <w:rPr>
          <w:b/>
        </w:rPr>
        <w:t>* Les produits porteurs d’un label officiel seront réputés respecter ces standards de qualité, dans le cas contraire, il reviendra au candidat d’apporter point par point la preuve de la conformité au cahier des charges des dits signes officiels de qualité</w:t>
      </w:r>
      <w:r>
        <w:rPr>
          <w:b/>
        </w:rPr>
        <w:t>.</w:t>
      </w:r>
    </w:p>
    <w:p w:rsidR="000D59C9" w:rsidRDefault="000D59C9" w:rsidP="000D59C9">
      <w:pPr>
        <w:pStyle w:val="Retraitcorpsdetexte"/>
        <w:ind w:left="0"/>
      </w:pPr>
      <w:r w:rsidRPr="00F94B44">
        <w:t xml:space="preserve">Etant donnée la diversité des produits concernés par ce marché, il n’est pas techniquement faisable de reproduire l’ensemble des cahiers des charges des signes officiels de qualité. Les candidats peuvent les consulter sur  </w:t>
      </w:r>
      <w:hyperlink r:id="rId15" w:history="1">
        <w:r w:rsidRPr="00F94B44">
          <w:rPr>
            <w:rStyle w:val="Lienhypertexte"/>
            <w:rFonts w:ascii="Arial" w:hAnsi="Arial" w:cs="Arial"/>
          </w:rPr>
          <w:t>http://www.inao.gouv.fr/</w:t>
        </w:r>
      </w:hyperlink>
    </w:p>
    <w:p w:rsidR="000D59C9" w:rsidRDefault="000D59C9" w:rsidP="006454E5">
      <w:pPr>
        <w:pStyle w:val="Retraitcorpsdetexte"/>
        <w:ind w:left="0"/>
      </w:pPr>
    </w:p>
    <w:p w:rsidR="006454E5" w:rsidRDefault="006454E5" w:rsidP="006454E5">
      <w:pPr>
        <w:pStyle w:val="Retraitcorpsdetexte"/>
        <w:ind w:left="0"/>
      </w:pPr>
      <w:r>
        <w:t xml:space="preserve">Les candidats devront déposer les échantillons mentionnés dans le cadre de réponse (Annexe 1 de l’AECCP) à </w:t>
      </w:r>
      <w:r w:rsidRPr="0043019B">
        <w:rPr>
          <w:highlight w:val="yellow"/>
        </w:rPr>
        <w:t xml:space="preserve">l’établissement </w:t>
      </w:r>
      <w:r>
        <w:rPr>
          <w:highlight w:val="yellow"/>
        </w:rPr>
        <w:t>[adresse] le XX YY 20__</w:t>
      </w:r>
      <w:r w:rsidRPr="0043019B">
        <w:rPr>
          <w:highlight w:val="yellow"/>
        </w:rPr>
        <w:t xml:space="preserve"> à </w:t>
      </w:r>
      <w:r>
        <w:rPr>
          <w:highlight w:val="yellow"/>
        </w:rPr>
        <w:t>ZZ</w:t>
      </w:r>
      <w:r w:rsidR="00DB765B">
        <w:rPr>
          <w:highlight w:val="yellow"/>
        </w:rPr>
        <w:t xml:space="preserve"> </w:t>
      </w:r>
      <w:r w:rsidRPr="0043019B">
        <w:rPr>
          <w:highlight w:val="yellow"/>
        </w:rPr>
        <w:t>heures</w:t>
      </w:r>
      <w:r>
        <w:t>.</w:t>
      </w:r>
    </w:p>
    <w:p w:rsidR="006454E5" w:rsidRDefault="006454E5" w:rsidP="00006914"/>
    <w:p w:rsidR="00006914" w:rsidRDefault="00006914" w:rsidP="00006914">
      <w:pPr>
        <w:pStyle w:val="Retraitcorpsdetexte"/>
        <w:ind w:left="0"/>
      </w:pPr>
      <w:r>
        <w:t>Pour un</w:t>
      </w:r>
      <w:r w:rsidRPr="00C13151">
        <w:t xml:space="preserve"> lot/marché portant</w:t>
      </w:r>
      <w:r>
        <w:t xml:space="preserve"> sur de l’épicerie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52"/>
        <w:gridCol w:w="1365"/>
        <w:gridCol w:w="1842"/>
      </w:tblGrid>
      <w:tr w:rsidR="001903E4" w:rsidRPr="00846CD2" w:rsidTr="00BC2133">
        <w:tc>
          <w:tcPr>
            <w:tcW w:w="2229" w:type="dxa"/>
            <w:shd w:val="clear" w:color="auto" w:fill="E0E0E0"/>
            <w:vAlign w:val="center"/>
          </w:tcPr>
          <w:p w:rsidR="001903E4" w:rsidRPr="00846CD2" w:rsidRDefault="001903E4" w:rsidP="00BC2133">
            <w:pPr>
              <w:jc w:val="center"/>
              <w:rPr>
                <w:rFonts w:ascii="Arial" w:hAnsi="Arial" w:cs="Arial"/>
                <w:b/>
                <w:bCs/>
              </w:rPr>
            </w:pPr>
            <w:r w:rsidRPr="00846CD2">
              <w:rPr>
                <w:rFonts w:ascii="Arial" w:hAnsi="Arial" w:cs="Arial"/>
                <w:b/>
                <w:bCs/>
              </w:rPr>
              <w:t>CRITERES</w:t>
            </w:r>
          </w:p>
        </w:tc>
        <w:tc>
          <w:tcPr>
            <w:tcW w:w="3852" w:type="dxa"/>
            <w:shd w:val="clear" w:color="auto" w:fill="E0E0E0"/>
            <w:vAlign w:val="center"/>
          </w:tcPr>
          <w:p w:rsidR="001903E4" w:rsidRPr="00846CD2" w:rsidRDefault="001903E4" w:rsidP="00BC2133">
            <w:pPr>
              <w:jc w:val="center"/>
              <w:rPr>
                <w:rFonts w:ascii="Arial" w:hAnsi="Arial" w:cs="Arial"/>
                <w:b/>
                <w:bCs/>
              </w:rPr>
            </w:pPr>
            <w:r w:rsidRPr="00846CD2">
              <w:rPr>
                <w:rFonts w:ascii="Arial" w:hAnsi="Arial" w:cs="Arial"/>
                <w:b/>
                <w:bCs/>
              </w:rPr>
              <w:t>SOUS-CRITERES</w:t>
            </w:r>
          </w:p>
        </w:tc>
        <w:tc>
          <w:tcPr>
            <w:tcW w:w="1365" w:type="dxa"/>
            <w:shd w:val="clear" w:color="auto" w:fill="E0E0E0"/>
            <w:vAlign w:val="center"/>
          </w:tcPr>
          <w:p w:rsidR="001903E4" w:rsidRPr="00846CD2" w:rsidRDefault="001903E4" w:rsidP="00BC2133">
            <w:pPr>
              <w:jc w:val="center"/>
              <w:rPr>
                <w:rFonts w:ascii="Arial" w:hAnsi="Arial" w:cs="Arial"/>
                <w:b/>
                <w:bCs/>
              </w:rPr>
            </w:pPr>
            <w:r w:rsidRPr="00846CD2">
              <w:rPr>
                <w:rFonts w:ascii="Arial" w:hAnsi="Arial" w:cs="Arial"/>
                <w:b/>
                <w:bCs/>
              </w:rPr>
              <w:t>NOTATION</w:t>
            </w:r>
          </w:p>
        </w:tc>
        <w:tc>
          <w:tcPr>
            <w:tcW w:w="1842" w:type="dxa"/>
            <w:shd w:val="clear" w:color="auto" w:fill="E0E0E0"/>
            <w:vAlign w:val="center"/>
          </w:tcPr>
          <w:p w:rsidR="001903E4" w:rsidRPr="00846CD2" w:rsidRDefault="001903E4" w:rsidP="00BC2133">
            <w:pPr>
              <w:jc w:val="center"/>
              <w:rPr>
                <w:rFonts w:ascii="Arial" w:hAnsi="Arial" w:cs="Arial"/>
                <w:b/>
                <w:bCs/>
              </w:rPr>
            </w:pPr>
            <w:r w:rsidRPr="00846CD2">
              <w:rPr>
                <w:rFonts w:ascii="Arial" w:hAnsi="Arial" w:cs="Arial"/>
                <w:b/>
                <w:bCs/>
              </w:rPr>
              <w:t>PONDERATION</w:t>
            </w:r>
          </w:p>
        </w:tc>
      </w:tr>
      <w:tr w:rsidR="001903E4" w:rsidRPr="00846CD2" w:rsidTr="00BC2133">
        <w:trPr>
          <w:cantSplit/>
          <w:trHeight w:val="339"/>
        </w:trPr>
        <w:tc>
          <w:tcPr>
            <w:tcW w:w="2229" w:type="dxa"/>
            <w:vMerge w:val="restart"/>
            <w:shd w:val="clear" w:color="auto" w:fill="auto"/>
            <w:vAlign w:val="center"/>
          </w:tcPr>
          <w:p w:rsidR="001903E4" w:rsidRPr="00846CD2" w:rsidRDefault="001903E4" w:rsidP="001903E4">
            <w:pPr>
              <w:numPr>
                <w:ilvl w:val="0"/>
                <w:numId w:val="20"/>
              </w:numPr>
              <w:spacing w:after="0"/>
              <w:rPr>
                <w:rFonts w:ascii="Arial" w:hAnsi="Arial" w:cs="Arial"/>
                <w:b/>
                <w:bCs/>
                <w:sz w:val="20"/>
                <w:szCs w:val="20"/>
                <w:u w:val="single"/>
              </w:rPr>
            </w:pPr>
            <w:r w:rsidRPr="00846CD2">
              <w:rPr>
                <w:rFonts w:ascii="Arial" w:hAnsi="Arial" w:cs="Arial"/>
                <w:b/>
                <w:bCs/>
                <w:sz w:val="20"/>
                <w:szCs w:val="20"/>
                <w:u w:val="single"/>
              </w:rPr>
              <w:lastRenderedPageBreak/>
              <w:t>Valeur technique</w:t>
            </w:r>
          </w:p>
        </w:tc>
        <w:tc>
          <w:tcPr>
            <w:tcW w:w="3852" w:type="dxa"/>
            <w:vAlign w:val="center"/>
          </w:tcPr>
          <w:p w:rsidR="001903E4" w:rsidRPr="00580E3D" w:rsidRDefault="001903E4" w:rsidP="00BC2133">
            <w:pPr>
              <w:rPr>
                <w:rFonts w:ascii="Arial" w:hAnsi="Arial"/>
                <w:iCs/>
                <w:sz w:val="18"/>
                <w:szCs w:val="18"/>
              </w:rPr>
            </w:pPr>
            <w:r>
              <w:rPr>
                <w:rFonts w:ascii="Arial" w:hAnsi="Arial"/>
                <w:iCs/>
                <w:sz w:val="18"/>
                <w:szCs w:val="18"/>
              </w:rPr>
              <w:t xml:space="preserve">Nombre de références proposées dans le cadre de réponse joint présentant des niveaux de qualité équivalents à ceux des signes officiels de qualité, par exemple, Agriculture Biologique, AOC ou Label Rouge, etc. </w:t>
            </w:r>
            <w:r w:rsidRPr="00125E06">
              <w:rPr>
                <w:rFonts w:ascii="Arial" w:hAnsi="Arial"/>
                <w:b/>
                <w:iCs/>
                <w:szCs w:val="18"/>
              </w:rPr>
              <w:t>*</w:t>
            </w:r>
            <w:r>
              <w:rPr>
                <w:rFonts w:ascii="Arial" w:hAnsi="Arial"/>
                <w:b/>
                <w:iCs/>
                <w:szCs w:val="18"/>
              </w:rPr>
              <w:t xml:space="preserve"> </w:t>
            </w:r>
          </w:p>
        </w:tc>
        <w:tc>
          <w:tcPr>
            <w:tcW w:w="1365" w:type="dxa"/>
            <w:vAlign w:val="center"/>
          </w:tcPr>
          <w:p w:rsidR="001903E4" w:rsidRPr="00846CD2" w:rsidRDefault="001903E4" w:rsidP="00BC2133">
            <w:pPr>
              <w:jc w:val="center"/>
              <w:rPr>
                <w:rFonts w:ascii="Arial" w:hAnsi="Arial" w:cs="Arial"/>
                <w:b/>
                <w:bCs/>
                <w:sz w:val="18"/>
                <w:szCs w:val="18"/>
              </w:rPr>
            </w:pPr>
          </w:p>
          <w:p w:rsidR="001903E4" w:rsidRPr="00846CD2" w:rsidRDefault="001903E4" w:rsidP="00BC2133">
            <w:pPr>
              <w:jc w:val="center"/>
              <w:rPr>
                <w:b/>
                <w:bCs/>
              </w:rPr>
            </w:pPr>
            <w:r>
              <w:rPr>
                <w:rFonts w:ascii="Arial" w:hAnsi="Arial" w:cs="Arial"/>
                <w:b/>
                <w:bCs/>
                <w:sz w:val="18"/>
                <w:szCs w:val="18"/>
              </w:rPr>
              <w:t>0 à 3</w:t>
            </w:r>
            <w:r w:rsidRPr="00846CD2">
              <w:rPr>
                <w:rFonts w:ascii="Arial" w:hAnsi="Arial" w:cs="Arial"/>
                <w:b/>
                <w:bCs/>
                <w:sz w:val="18"/>
                <w:szCs w:val="18"/>
              </w:rPr>
              <w:t xml:space="preserve"> points</w:t>
            </w:r>
          </w:p>
        </w:tc>
        <w:tc>
          <w:tcPr>
            <w:tcW w:w="1842" w:type="dxa"/>
            <w:vMerge w:val="restart"/>
            <w:vAlign w:val="center"/>
          </w:tcPr>
          <w:p w:rsidR="001903E4" w:rsidRPr="00846CD2" w:rsidRDefault="001903E4" w:rsidP="00BC2133">
            <w:pPr>
              <w:jc w:val="center"/>
              <w:rPr>
                <w:rFonts w:ascii="Arial" w:hAnsi="Arial" w:cs="Arial"/>
                <w:b/>
                <w:bCs/>
                <w:sz w:val="18"/>
                <w:szCs w:val="18"/>
              </w:rPr>
            </w:pPr>
            <w:r>
              <w:rPr>
                <w:rFonts w:ascii="Arial" w:hAnsi="Arial" w:cs="Arial"/>
                <w:b/>
                <w:bCs/>
                <w:sz w:val="18"/>
                <w:szCs w:val="18"/>
              </w:rPr>
              <w:t>6</w:t>
            </w:r>
          </w:p>
        </w:tc>
      </w:tr>
      <w:tr w:rsidR="001903E4" w:rsidRPr="00846CD2" w:rsidTr="00BC2133">
        <w:trPr>
          <w:cantSplit/>
          <w:trHeight w:val="1327"/>
        </w:trPr>
        <w:tc>
          <w:tcPr>
            <w:tcW w:w="2229" w:type="dxa"/>
            <w:vMerge/>
            <w:shd w:val="clear" w:color="auto" w:fill="auto"/>
            <w:vAlign w:val="center"/>
          </w:tcPr>
          <w:p w:rsidR="001903E4" w:rsidRPr="00846CD2" w:rsidRDefault="001903E4" w:rsidP="00BC2133">
            <w:pPr>
              <w:numPr>
                <w:ilvl w:val="0"/>
                <w:numId w:val="15"/>
              </w:numPr>
              <w:tabs>
                <w:tab w:val="clear" w:pos="720"/>
                <w:tab w:val="num" w:pos="360"/>
              </w:tabs>
              <w:spacing w:after="0"/>
              <w:ind w:left="360"/>
              <w:rPr>
                <w:rFonts w:ascii="Arial" w:hAnsi="Arial" w:cs="Arial"/>
                <w:b/>
                <w:bCs/>
                <w:sz w:val="20"/>
                <w:szCs w:val="20"/>
                <w:u w:val="single"/>
              </w:rPr>
            </w:pPr>
          </w:p>
        </w:tc>
        <w:tc>
          <w:tcPr>
            <w:tcW w:w="3852" w:type="dxa"/>
            <w:vAlign w:val="center"/>
          </w:tcPr>
          <w:p w:rsidR="001903E4" w:rsidRDefault="001903E4" w:rsidP="00BC2133">
            <w:pPr>
              <w:jc w:val="both"/>
              <w:rPr>
                <w:rFonts w:ascii="Arial" w:hAnsi="Arial" w:cs="Arial"/>
                <w:iCs/>
                <w:sz w:val="18"/>
                <w:szCs w:val="18"/>
              </w:rPr>
            </w:pPr>
            <w:r>
              <w:rPr>
                <w:rFonts w:ascii="Arial" w:hAnsi="Arial" w:cs="Arial"/>
                <w:iCs/>
                <w:sz w:val="18"/>
                <w:szCs w:val="18"/>
              </w:rPr>
              <w:t>Qualités organoleptiques des produits proposés, sur la base des échantillons demandés, représentant une part représentative des produits le plus fréquemment consommés par les convives de l’établissement</w:t>
            </w:r>
          </w:p>
        </w:tc>
        <w:tc>
          <w:tcPr>
            <w:tcW w:w="1365" w:type="dxa"/>
            <w:vAlign w:val="center"/>
          </w:tcPr>
          <w:p w:rsidR="001903E4" w:rsidRDefault="001903E4" w:rsidP="00BC2133">
            <w:pPr>
              <w:jc w:val="center"/>
              <w:rPr>
                <w:rFonts w:ascii="Arial" w:hAnsi="Arial" w:cs="Arial"/>
                <w:b/>
                <w:bCs/>
                <w:sz w:val="18"/>
                <w:szCs w:val="18"/>
              </w:rPr>
            </w:pPr>
            <w:r>
              <w:rPr>
                <w:rFonts w:ascii="Arial" w:hAnsi="Arial" w:cs="Arial"/>
                <w:b/>
                <w:bCs/>
                <w:sz w:val="18"/>
                <w:szCs w:val="18"/>
              </w:rPr>
              <w:t>0 à 5 points</w:t>
            </w:r>
          </w:p>
        </w:tc>
        <w:tc>
          <w:tcPr>
            <w:tcW w:w="1842" w:type="dxa"/>
            <w:vMerge/>
            <w:vAlign w:val="center"/>
          </w:tcPr>
          <w:p w:rsidR="001903E4" w:rsidRPr="00846CD2" w:rsidRDefault="001903E4" w:rsidP="00BC2133">
            <w:pPr>
              <w:jc w:val="center"/>
              <w:rPr>
                <w:rFonts w:ascii="Arial" w:hAnsi="Arial" w:cs="Arial"/>
                <w:b/>
                <w:bCs/>
                <w:sz w:val="18"/>
                <w:szCs w:val="18"/>
              </w:rPr>
            </w:pPr>
          </w:p>
        </w:tc>
      </w:tr>
      <w:tr w:rsidR="001903E4" w:rsidRPr="00846CD2" w:rsidTr="00BC2133">
        <w:trPr>
          <w:cantSplit/>
          <w:trHeight w:val="580"/>
        </w:trPr>
        <w:tc>
          <w:tcPr>
            <w:tcW w:w="2229" w:type="dxa"/>
            <w:vMerge/>
            <w:vAlign w:val="center"/>
          </w:tcPr>
          <w:p w:rsidR="001903E4" w:rsidRPr="004A5F12" w:rsidRDefault="001903E4" w:rsidP="001903E4">
            <w:pPr>
              <w:pStyle w:val="Paragraphedeliste"/>
              <w:numPr>
                <w:ilvl w:val="0"/>
                <w:numId w:val="20"/>
              </w:numPr>
              <w:tabs>
                <w:tab w:val="left" w:pos="-2700"/>
              </w:tabs>
              <w:spacing w:after="0"/>
              <w:ind w:right="432"/>
              <w:jc w:val="both"/>
              <w:rPr>
                <w:rFonts w:ascii="Arial" w:hAnsi="Arial" w:cs="Arial"/>
                <w:b/>
                <w:bCs/>
                <w:sz w:val="20"/>
                <w:szCs w:val="20"/>
                <w:u w:val="single"/>
              </w:rPr>
            </w:pPr>
          </w:p>
        </w:tc>
        <w:tc>
          <w:tcPr>
            <w:tcW w:w="3852" w:type="dxa"/>
            <w:vAlign w:val="center"/>
          </w:tcPr>
          <w:p w:rsidR="001903E4" w:rsidRDefault="001903E4" w:rsidP="00BC2133">
            <w:pPr>
              <w:rPr>
                <w:rFonts w:ascii="Arial" w:hAnsi="Arial"/>
                <w:iCs/>
                <w:sz w:val="18"/>
                <w:szCs w:val="18"/>
              </w:rPr>
            </w:pPr>
            <w:r>
              <w:rPr>
                <w:rFonts w:ascii="Arial" w:hAnsi="Arial"/>
                <w:iCs/>
                <w:sz w:val="18"/>
                <w:szCs w:val="18"/>
              </w:rPr>
              <w:t>Qualité des produits proposés sur la base d’une analyse des fiches techniques</w:t>
            </w:r>
          </w:p>
        </w:tc>
        <w:tc>
          <w:tcPr>
            <w:tcW w:w="1365" w:type="dxa"/>
            <w:vAlign w:val="center"/>
          </w:tcPr>
          <w:p w:rsidR="001903E4" w:rsidRPr="00846CD2" w:rsidRDefault="001903E4" w:rsidP="00BC2133">
            <w:pPr>
              <w:jc w:val="center"/>
              <w:rPr>
                <w:rFonts w:ascii="Arial" w:hAnsi="Arial" w:cs="Arial"/>
                <w:b/>
                <w:bCs/>
                <w:sz w:val="18"/>
                <w:szCs w:val="18"/>
              </w:rPr>
            </w:pPr>
            <w:r>
              <w:rPr>
                <w:rFonts w:ascii="Arial" w:hAnsi="Arial" w:cs="Arial"/>
                <w:b/>
                <w:bCs/>
                <w:sz w:val="18"/>
                <w:szCs w:val="18"/>
              </w:rPr>
              <w:t>0 à 2 point</w:t>
            </w:r>
          </w:p>
        </w:tc>
        <w:tc>
          <w:tcPr>
            <w:tcW w:w="1842" w:type="dxa"/>
            <w:vMerge/>
            <w:vAlign w:val="center"/>
          </w:tcPr>
          <w:p w:rsidR="001903E4" w:rsidRDefault="001903E4" w:rsidP="00BC2133">
            <w:pPr>
              <w:jc w:val="center"/>
              <w:rPr>
                <w:rFonts w:ascii="Arial" w:hAnsi="Arial" w:cs="Arial"/>
                <w:b/>
                <w:bCs/>
                <w:sz w:val="18"/>
                <w:szCs w:val="18"/>
              </w:rPr>
            </w:pPr>
          </w:p>
        </w:tc>
      </w:tr>
      <w:tr w:rsidR="001903E4" w:rsidRPr="00846CD2" w:rsidTr="00BC2133">
        <w:trPr>
          <w:cantSplit/>
          <w:trHeight w:val="580"/>
        </w:trPr>
        <w:tc>
          <w:tcPr>
            <w:tcW w:w="2229" w:type="dxa"/>
            <w:vAlign w:val="center"/>
          </w:tcPr>
          <w:p w:rsidR="001903E4" w:rsidRPr="004A5F12" w:rsidRDefault="001903E4" w:rsidP="001903E4">
            <w:pPr>
              <w:pStyle w:val="Paragraphedeliste"/>
              <w:numPr>
                <w:ilvl w:val="0"/>
                <w:numId w:val="20"/>
              </w:numPr>
              <w:tabs>
                <w:tab w:val="left" w:pos="-2700"/>
              </w:tabs>
              <w:spacing w:after="0"/>
              <w:ind w:right="432"/>
              <w:jc w:val="both"/>
              <w:rPr>
                <w:rFonts w:ascii="Arial" w:hAnsi="Arial" w:cs="Arial"/>
                <w:b/>
                <w:bCs/>
                <w:sz w:val="20"/>
                <w:szCs w:val="20"/>
                <w:u w:val="single"/>
              </w:rPr>
            </w:pPr>
            <w:r w:rsidRPr="004A5F12">
              <w:rPr>
                <w:rFonts w:ascii="Arial" w:hAnsi="Arial" w:cs="Arial"/>
                <w:b/>
                <w:bCs/>
                <w:sz w:val="20"/>
                <w:szCs w:val="20"/>
                <w:u w:val="single"/>
              </w:rPr>
              <w:t>Prix</w:t>
            </w:r>
          </w:p>
        </w:tc>
        <w:tc>
          <w:tcPr>
            <w:tcW w:w="3852" w:type="dxa"/>
            <w:vAlign w:val="center"/>
          </w:tcPr>
          <w:p w:rsidR="001903E4" w:rsidRPr="00846CD2" w:rsidRDefault="001903E4" w:rsidP="00BC2133">
            <w:pPr>
              <w:rPr>
                <w:rFonts w:ascii="Arial" w:hAnsi="Arial" w:cs="Arial"/>
                <w:sz w:val="18"/>
                <w:szCs w:val="18"/>
              </w:rPr>
            </w:pPr>
          </w:p>
          <w:p w:rsidR="001903E4" w:rsidRDefault="001903E4" w:rsidP="00BC2133">
            <w:pPr>
              <w:rPr>
                <w:rFonts w:ascii="Arial" w:hAnsi="Arial" w:cs="Arial"/>
                <w:sz w:val="18"/>
                <w:szCs w:val="18"/>
              </w:rPr>
            </w:pPr>
            <w:r w:rsidRPr="00846CD2">
              <w:rPr>
                <w:rFonts w:ascii="Arial" w:hAnsi="Arial" w:cs="Arial"/>
                <w:sz w:val="18"/>
                <w:szCs w:val="18"/>
              </w:rPr>
              <w:t xml:space="preserve">Prix des produits proposés par le </w:t>
            </w:r>
            <w:r>
              <w:rPr>
                <w:rFonts w:ascii="Arial" w:hAnsi="Arial" w:cs="Arial"/>
                <w:sz w:val="18"/>
                <w:szCs w:val="18"/>
              </w:rPr>
              <w:t>candidat dans le cadre de réponse</w:t>
            </w:r>
          </w:p>
          <w:p w:rsidR="001903E4" w:rsidRPr="00F670F7" w:rsidRDefault="001903E4" w:rsidP="00BC2133">
            <w:pPr>
              <w:rPr>
                <w:rFonts w:ascii="Arial" w:hAnsi="Arial" w:cs="Arial"/>
                <w:sz w:val="18"/>
                <w:szCs w:val="18"/>
              </w:rPr>
            </w:pPr>
          </w:p>
        </w:tc>
        <w:tc>
          <w:tcPr>
            <w:tcW w:w="1365" w:type="dxa"/>
          </w:tcPr>
          <w:p w:rsidR="001903E4" w:rsidRPr="00846CD2" w:rsidRDefault="001903E4" w:rsidP="00BC2133">
            <w:pPr>
              <w:jc w:val="center"/>
              <w:rPr>
                <w:b/>
                <w:bCs/>
                <w:sz w:val="18"/>
                <w:szCs w:val="18"/>
              </w:rPr>
            </w:pPr>
          </w:p>
          <w:p w:rsidR="001903E4" w:rsidRPr="00846CD2" w:rsidRDefault="001903E4" w:rsidP="00BC2133">
            <w:pPr>
              <w:jc w:val="center"/>
              <w:rPr>
                <w:b/>
                <w:bCs/>
                <w:sz w:val="18"/>
                <w:szCs w:val="18"/>
              </w:rPr>
            </w:pPr>
          </w:p>
          <w:p w:rsidR="001903E4" w:rsidRPr="00F670F7" w:rsidRDefault="001903E4" w:rsidP="00BC2133">
            <w:pPr>
              <w:jc w:val="center"/>
              <w:rPr>
                <w:rFonts w:ascii="Arial" w:hAnsi="Arial" w:cs="Arial"/>
                <w:b/>
                <w:bCs/>
                <w:sz w:val="18"/>
                <w:szCs w:val="18"/>
              </w:rPr>
            </w:pPr>
            <w:r w:rsidRPr="00846CD2">
              <w:rPr>
                <w:rFonts w:ascii="Arial" w:hAnsi="Arial" w:cs="Arial"/>
                <w:b/>
                <w:bCs/>
                <w:sz w:val="18"/>
                <w:szCs w:val="18"/>
              </w:rPr>
              <w:t xml:space="preserve">0 à </w:t>
            </w:r>
            <w:r>
              <w:rPr>
                <w:rFonts w:ascii="Arial" w:hAnsi="Arial" w:cs="Arial"/>
                <w:b/>
                <w:bCs/>
                <w:sz w:val="18"/>
                <w:szCs w:val="18"/>
              </w:rPr>
              <w:t>10</w:t>
            </w:r>
            <w:r w:rsidRPr="00846CD2">
              <w:rPr>
                <w:rFonts w:ascii="Arial" w:hAnsi="Arial" w:cs="Arial"/>
                <w:b/>
                <w:bCs/>
                <w:sz w:val="18"/>
                <w:szCs w:val="18"/>
              </w:rPr>
              <w:t xml:space="preserve"> points</w:t>
            </w:r>
          </w:p>
        </w:tc>
        <w:tc>
          <w:tcPr>
            <w:tcW w:w="1842" w:type="dxa"/>
            <w:vAlign w:val="center"/>
          </w:tcPr>
          <w:p w:rsidR="001903E4" w:rsidRPr="00846CD2" w:rsidRDefault="001903E4" w:rsidP="00BC2133">
            <w:pPr>
              <w:jc w:val="center"/>
              <w:rPr>
                <w:rFonts w:ascii="Arial" w:hAnsi="Arial" w:cs="Arial"/>
                <w:b/>
                <w:bCs/>
                <w:sz w:val="18"/>
                <w:szCs w:val="18"/>
              </w:rPr>
            </w:pPr>
            <w:r>
              <w:rPr>
                <w:rFonts w:ascii="Arial" w:hAnsi="Arial" w:cs="Arial"/>
                <w:b/>
                <w:bCs/>
                <w:sz w:val="18"/>
                <w:szCs w:val="18"/>
              </w:rPr>
              <w:t>4</w:t>
            </w:r>
          </w:p>
        </w:tc>
      </w:tr>
    </w:tbl>
    <w:p w:rsidR="00006914" w:rsidRPr="00F94B44" w:rsidRDefault="00006914" w:rsidP="00006914">
      <w:pPr>
        <w:pStyle w:val="Retraitcorpsdetexte"/>
        <w:ind w:left="0"/>
      </w:pPr>
    </w:p>
    <w:p w:rsidR="000D59C9" w:rsidRDefault="000D59C9" w:rsidP="00DB765B">
      <w:pPr>
        <w:pStyle w:val="Retraitcorpsdetexte"/>
        <w:ind w:left="0"/>
      </w:pPr>
    </w:p>
    <w:p w:rsidR="00487FAE" w:rsidRDefault="00487FAE" w:rsidP="00487FAE">
      <w:pPr>
        <w:pStyle w:val="Retraitcorpsdetexte"/>
        <w:ind w:left="0"/>
      </w:pPr>
      <w:r>
        <w:t xml:space="preserve">Les candidats devront déposer les échantillons mentionnés dans le cadre de réponse (Annexe 1 de l’AECCP) à </w:t>
      </w:r>
      <w:r w:rsidRPr="0043019B">
        <w:rPr>
          <w:highlight w:val="yellow"/>
        </w:rPr>
        <w:t xml:space="preserve">l’établissement </w:t>
      </w:r>
      <w:r>
        <w:rPr>
          <w:highlight w:val="yellow"/>
        </w:rPr>
        <w:t>[adresse] le XX YY 20__</w:t>
      </w:r>
      <w:r w:rsidRPr="0043019B">
        <w:rPr>
          <w:highlight w:val="yellow"/>
        </w:rPr>
        <w:t xml:space="preserve"> à </w:t>
      </w:r>
      <w:r>
        <w:rPr>
          <w:highlight w:val="yellow"/>
        </w:rPr>
        <w:t xml:space="preserve">ZZ </w:t>
      </w:r>
      <w:r w:rsidRPr="0043019B">
        <w:rPr>
          <w:highlight w:val="yellow"/>
        </w:rPr>
        <w:t>heures</w:t>
      </w:r>
      <w:r>
        <w:t>.</w:t>
      </w:r>
    </w:p>
    <w:p w:rsidR="00487FAE" w:rsidRDefault="00487FAE" w:rsidP="000D59C9">
      <w:pPr>
        <w:pStyle w:val="Retraitcorpsdetexte"/>
        <w:ind w:left="0"/>
        <w:rPr>
          <w:b/>
        </w:rPr>
      </w:pPr>
    </w:p>
    <w:p w:rsidR="000D59C9" w:rsidRPr="00F94B44" w:rsidRDefault="000D59C9" w:rsidP="000D59C9">
      <w:pPr>
        <w:pStyle w:val="Retraitcorpsdetexte"/>
        <w:ind w:left="0"/>
        <w:rPr>
          <w:b/>
        </w:rPr>
      </w:pPr>
      <w:r w:rsidRPr="00F94B44">
        <w:rPr>
          <w:b/>
        </w:rPr>
        <w:t>* Les produits porteurs d’un label officiel seront réputés respecter ces standards de qualité, dans le cas contraire, il reviendra au candidat d’apporter point par point la preuve de la conformité au cahier des charges des dits signes officiels de qualité</w:t>
      </w:r>
      <w:r>
        <w:rPr>
          <w:b/>
        </w:rPr>
        <w:t>.</w:t>
      </w:r>
    </w:p>
    <w:p w:rsidR="000D59C9" w:rsidRDefault="000D59C9" w:rsidP="000D59C9">
      <w:pPr>
        <w:pStyle w:val="Retraitcorpsdetexte"/>
        <w:ind w:left="0"/>
      </w:pPr>
      <w:r w:rsidRPr="00F94B44">
        <w:t xml:space="preserve">Etant donnée la diversité des produits concernés par ce marché, il n’est pas techniquement faisable de reproduire l’ensemble des cahiers des charges des signes officiels de qualité. Les candidats peuvent les consulter sur  </w:t>
      </w:r>
      <w:hyperlink r:id="rId16" w:history="1">
        <w:r w:rsidRPr="00F94B44">
          <w:rPr>
            <w:rStyle w:val="Lienhypertexte"/>
            <w:rFonts w:ascii="Arial" w:hAnsi="Arial" w:cs="Arial"/>
          </w:rPr>
          <w:t>http://www.inao.gouv.fr/</w:t>
        </w:r>
      </w:hyperlink>
    </w:p>
    <w:p w:rsidR="000D59C9" w:rsidRPr="004A5F12" w:rsidRDefault="000D59C9" w:rsidP="000D59C9">
      <w:r>
        <w:t xml:space="preserve">En ce qui concerne le commerce équitable, les signes de reconnaissance acceptés seront ceux reconnus par la plate-forme du commerce équitable (PFCE) : </w:t>
      </w:r>
      <w:hyperlink r:id="rId17" w:history="1">
        <w:r w:rsidRPr="00DA07CA">
          <w:rPr>
            <w:rStyle w:val="Lienhypertexte"/>
          </w:rPr>
          <w:t>http://www.commercequitable.org/</w:t>
        </w:r>
      </w:hyperlink>
      <w:r>
        <w:t xml:space="preserve">. </w:t>
      </w:r>
    </w:p>
    <w:p w:rsidR="000D59C9" w:rsidRDefault="000D59C9" w:rsidP="00DB765B">
      <w:pPr>
        <w:pStyle w:val="Retraitcorpsdetexte"/>
        <w:ind w:left="0"/>
      </w:pPr>
    </w:p>
    <w:p w:rsidR="00DB765B" w:rsidRDefault="00DB765B" w:rsidP="00DB765B">
      <w:pPr>
        <w:pStyle w:val="Retraitcorpsdetexte"/>
        <w:ind w:left="0"/>
      </w:pPr>
    </w:p>
    <w:p w:rsidR="00006914" w:rsidRDefault="00006914" w:rsidP="00006914"/>
    <w:p w:rsidR="00006914" w:rsidRPr="00F94B44" w:rsidRDefault="00006914" w:rsidP="00006914">
      <w:pPr>
        <w:pStyle w:val="Retraitcorpsdetexte"/>
        <w:ind w:left="0"/>
      </w:pPr>
    </w:p>
    <w:p w:rsidR="00006914" w:rsidRDefault="00006914" w:rsidP="00006914"/>
    <w:p w:rsidR="00006914" w:rsidRPr="006454E5" w:rsidRDefault="00006914" w:rsidP="00006914">
      <w:pPr>
        <w:tabs>
          <w:tab w:val="left" w:pos="-1418"/>
          <w:tab w:val="num" w:pos="720"/>
          <w:tab w:val="left" w:pos="3119"/>
        </w:tabs>
        <w:jc w:val="both"/>
        <w:rPr>
          <w:rFonts w:ascii="Arial" w:hAnsi="Arial"/>
          <w:b/>
          <w:bCs/>
          <w:sz w:val="20"/>
        </w:rPr>
      </w:pPr>
      <w:r w:rsidRPr="006454E5">
        <w:rPr>
          <w:rFonts w:ascii="Arial" w:hAnsi="Arial"/>
          <w:sz w:val="20"/>
        </w:rPr>
        <w:tab/>
      </w:r>
      <w:r w:rsidRPr="006454E5">
        <w:rPr>
          <w:rFonts w:ascii="Arial" w:hAnsi="Arial"/>
          <w:sz w:val="20"/>
        </w:rPr>
        <w:tab/>
      </w:r>
      <w:r w:rsidRPr="006454E5">
        <w:rPr>
          <w:rFonts w:ascii="Arial" w:hAnsi="Arial"/>
          <w:sz w:val="20"/>
        </w:rPr>
        <w:tab/>
      </w:r>
      <w:r w:rsidRPr="006454E5">
        <w:rPr>
          <w:rFonts w:ascii="Arial" w:hAnsi="Arial"/>
          <w:sz w:val="20"/>
        </w:rPr>
        <w:tab/>
      </w:r>
      <w:r w:rsidRPr="006454E5">
        <w:rPr>
          <w:rFonts w:ascii="Arial" w:hAnsi="Arial"/>
          <w:sz w:val="20"/>
        </w:rPr>
        <w:tab/>
      </w:r>
      <w:r w:rsidRPr="006454E5">
        <w:rPr>
          <w:rFonts w:ascii="Arial" w:hAnsi="Arial"/>
          <w:b/>
          <w:bCs/>
          <w:sz w:val="20"/>
          <w:highlight w:val="yellow"/>
        </w:rPr>
        <w:t>Fait à XX, le jour mois année</w:t>
      </w:r>
    </w:p>
    <w:sectPr w:rsidR="00006914" w:rsidRPr="006454E5" w:rsidSect="00DE2700">
      <w:headerReference w:type="default"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Olivier Frot" w:date="2015-06-26T11:46:00Z" w:initials="a">
    <w:p w:rsidR="00061036" w:rsidRDefault="00061036">
      <w:pPr>
        <w:pStyle w:val="Commentaire"/>
      </w:pPr>
      <w:r>
        <w:rPr>
          <w:rStyle w:val="Marquedecommentaire"/>
        </w:rPr>
        <w:annotationRef/>
      </w:r>
      <w:r>
        <w:t>Condition de mise en œuvre : analyse réalisée par une commission de dégustation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8C" w:rsidRDefault="00254E8C" w:rsidP="00875583">
      <w:pPr>
        <w:spacing w:after="0"/>
      </w:pPr>
      <w:r>
        <w:separator/>
      </w:r>
    </w:p>
  </w:endnote>
  <w:endnote w:type="continuationSeparator" w:id="0">
    <w:p w:rsidR="00254E8C" w:rsidRDefault="00254E8C" w:rsidP="00875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6" w:rsidRDefault="00B7142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Marché public alimentaire de </w:t>
    </w:r>
    <w:r w:rsidRPr="00E54495">
      <w:rPr>
        <w:rFonts w:asciiTheme="majorHAnsi" w:eastAsiaTheme="majorEastAsia" w:hAnsiTheme="majorHAnsi" w:cstheme="majorBidi"/>
        <w:highlight w:val="yellow"/>
      </w:rPr>
      <w:t>[ETABLISSEMENT]</w:t>
    </w:r>
  </w:p>
  <w:p w:rsidR="00B71426" w:rsidRDefault="00B7142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Règlement de consultation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096FC2">
      <w:fldChar w:fldCharType="begin"/>
    </w:r>
    <w:r w:rsidR="00096FC2">
      <w:instrText>PAGE   \* MERGEFORMAT</w:instrText>
    </w:r>
    <w:r w:rsidR="00096FC2">
      <w:fldChar w:fldCharType="separate"/>
    </w:r>
    <w:r w:rsidR="00661A92" w:rsidRPr="00661A92">
      <w:rPr>
        <w:rFonts w:asciiTheme="majorHAnsi" w:eastAsiaTheme="majorEastAsia" w:hAnsiTheme="majorHAnsi" w:cstheme="majorBidi"/>
        <w:noProof/>
      </w:rPr>
      <w:t>5</w:t>
    </w:r>
    <w:r w:rsidR="00096FC2">
      <w:rPr>
        <w:rFonts w:asciiTheme="majorHAnsi" w:eastAsiaTheme="majorEastAsia" w:hAnsiTheme="majorHAnsi" w:cstheme="majorBidi"/>
        <w:noProof/>
      </w:rPr>
      <w:fldChar w:fldCharType="end"/>
    </w:r>
  </w:p>
  <w:p w:rsidR="00B71426" w:rsidRDefault="00B714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8C" w:rsidRDefault="00254E8C" w:rsidP="00875583">
      <w:pPr>
        <w:spacing w:after="0"/>
      </w:pPr>
      <w:r>
        <w:separator/>
      </w:r>
    </w:p>
  </w:footnote>
  <w:footnote w:type="continuationSeparator" w:id="0">
    <w:p w:rsidR="00254E8C" w:rsidRDefault="00254E8C" w:rsidP="008755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6" w:rsidRDefault="00B71426" w:rsidP="005B1F14">
    <w:pPr>
      <w:pStyle w:val="En-tte"/>
      <w:jc w:val="right"/>
    </w:pPr>
    <w:r>
      <w:t>Règlement de consultation</w:t>
    </w:r>
  </w:p>
  <w:p w:rsidR="00B71426" w:rsidRDefault="00B714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16E"/>
    <w:multiLevelType w:val="hybridMultilevel"/>
    <w:tmpl w:val="D0ACE4DA"/>
    <w:lvl w:ilvl="0" w:tplc="144273E8">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B01236"/>
    <w:multiLevelType w:val="singleLevel"/>
    <w:tmpl w:val="B4664146"/>
    <w:lvl w:ilvl="0">
      <w:numFmt w:val="bullet"/>
      <w:lvlText w:val="-"/>
      <w:lvlJc w:val="left"/>
      <w:pPr>
        <w:tabs>
          <w:tab w:val="num" w:pos="1211"/>
        </w:tabs>
        <w:ind w:left="1211" w:hanging="360"/>
      </w:pPr>
      <w:rPr>
        <w:rFonts w:ascii="Times New Roman" w:hAnsi="Times New Roman" w:hint="default"/>
      </w:rPr>
    </w:lvl>
  </w:abstractNum>
  <w:abstractNum w:abstractNumId="2">
    <w:nsid w:val="0A841A23"/>
    <w:multiLevelType w:val="hybridMultilevel"/>
    <w:tmpl w:val="D99CB7D8"/>
    <w:lvl w:ilvl="0" w:tplc="0AA0E8F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852764"/>
    <w:multiLevelType w:val="hybridMultilevel"/>
    <w:tmpl w:val="2B9ED8C8"/>
    <w:lvl w:ilvl="0" w:tplc="2F3451D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EF210EE"/>
    <w:multiLevelType w:val="hybridMultilevel"/>
    <w:tmpl w:val="9AE02C36"/>
    <w:lvl w:ilvl="0" w:tplc="65E21B34">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1C59FE"/>
    <w:multiLevelType w:val="hybridMultilevel"/>
    <w:tmpl w:val="A064C330"/>
    <w:lvl w:ilvl="0" w:tplc="9306C1D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9366AAB"/>
    <w:multiLevelType w:val="hybridMultilevel"/>
    <w:tmpl w:val="038083FE"/>
    <w:lvl w:ilvl="0" w:tplc="3894E1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334698"/>
    <w:multiLevelType w:val="hybridMultilevel"/>
    <w:tmpl w:val="177A18B4"/>
    <w:lvl w:ilvl="0" w:tplc="3894E1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8D6294"/>
    <w:multiLevelType w:val="hybridMultilevel"/>
    <w:tmpl w:val="218EC70E"/>
    <w:lvl w:ilvl="0" w:tplc="66926098">
      <w:start w:val="1"/>
      <w:numFmt w:val="bullet"/>
      <w:lvlText w:val=""/>
      <w:lvlJc w:val="left"/>
      <w:pPr>
        <w:tabs>
          <w:tab w:val="num" w:pos="720"/>
        </w:tabs>
        <w:ind w:left="720" w:hanging="360"/>
      </w:pPr>
      <w:rPr>
        <w:rFonts w:ascii="Wingdings" w:hAnsi="Wingdings" w:hint="default"/>
      </w:rPr>
    </w:lvl>
    <w:lvl w:ilvl="1" w:tplc="31088EA2" w:tentative="1">
      <w:start w:val="1"/>
      <w:numFmt w:val="bullet"/>
      <w:lvlText w:val="o"/>
      <w:lvlJc w:val="left"/>
      <w:pPr>
        <w:tabs>
          <w:tab w:val="num" w:pos="1440"/>
        </w:tabs>
        <w:ind w:left="1440" w:hanging="360"/>
      </w:pPr>
      <w:rPr>
        <w:rFonts w:ascii="Courier New" w:hAnsi="Courier New" w:hint="default"/>
      </w:rPr>
    </w:lvl>
    <w:lvl w:ilvl="2" w:tplc="8284A464" w:tentative="1">
      <w:start w:val="1"/>
      <w:numFmt w:val="bullet"/>
      <w:lvlText w:val=""/>
      <w:lvlJc w:val="left"/>
      <w:pPr>
        <w:tabs>
          <w:tab w:val="num" w:pos="2160"/>
        </w:tabs>
        <w:ind w:left="2160" w:hanging="360"/>
      </w:pPr>
      <w:rPr>
        <w:rFonts w:ascii="Wingdings" w:hAnsi="Wingdings" w:hint="default"/>
      </w:rPr>
    </w:lvl>
    <w:lvl w:ilvl="3" w:tplc="40383A0A" w:tentative="1">
      <w:start w:val="1"/>
      <w:numFmt w:val="bullet"/>
      <w:lvlText w:val=""/>
      <w:lvlJc w:val="left"/>
      <w:pPr>
        <w:tabs>
          <w:tab w:val="num" w:pos="2880"/>
        </w:tabs>
        <w:ind w:left="2880" w:hanging="360"/>
      </w:pPr>
      <w:rPr>
        <w:rFonts w:ascii="Symbol" w:hAnsi="Symbol" w:hint="default"/>
      </w:rPr>
    </w:lvl>
    <w:lvl w:ilvl="4" w:tplc="DE783D2A" w:tentative="1">
      <w:start w:val="1"/>
      <w:numFmt w:val="bullet"/>
      <w:lvlText w:val="o"/>
      <w:lvlJc w:val="left"/>
      <w:pPr>
        <w:tabs>
          <w:tab w:val="num" w:pos="3600"/>
        </w:tabs>
        <w:ind w:left="3600" w:hanging="360"/>
      </w:pPr>
      <w:rPr>
        <w:rFonts w:ascii="Courier New" w:hAnsi="Courier New" w:hint="default"/>
      </w:rPr>
    </w:lvl>
    <w:lvl w:ilvl="5" w:tplc="E8687304" w:tentative="1">
      <w:start w:val="1"/>
      <w:numFmt w:val="bullet"/>
      <w:lvlText w:val=""/>
      <w:lvlJc w:val="left"/>
      <w:pPr>
        <w:tabs>
          <w:tab w:val="num" w:pos="4320"/>
        </w:tabs>
        <w:ind w:left="4320" w:hanging="360"/>
      </w:pPr>
      <w:rPr>
        <w:rFonts w:ascii="Wingdings" w:hAnsi="Wingdings" w:hint="default"/>
      </w:rPr>
    </w:lvl>
    <w:lvl w:ilvl="6" w:tplc="FF7E1592" w:tentative="1">
      <w:start w:val="1"/>
      <w:numFmt w:val="bullet"/>
      <w:lvlText w:val=""/>
      <w:lvlJc w:val="left"/>
      <w:pPr>
        <w:tabs>
          <w:tab w:val="num" w:pos="5040"/>
        </w:tabs>
        <w:ind w:left="5040" w:hanging="360"/>
      </w:pPr>
      <w:rPr>
        <w:rFonts w:ascii="Symbol" w:hAnsi="Symbol" w:hint="default"/>
      </w:rPr>
    </w:lvl>
    <w:lvl w:ilvl="7" w:tplc="DEC277E6" w:tentative="1">
      <w:start w:val="1"/>
      <w:numFmt w:val="bullet"/>
      <w:lvlText w:val="o"/>
      <w:lvlJc w:val="left"/>
      <w:pPr>
        <w:tabs>
          <w:tab w:val="num" w:pos="5760"/>
        </w:tabs>
        <w:ind w:left="5760" w:hanging="360"/>
      </w:pPr>
      <w:rPr>
        <w:rFonts w:ascii="Courier New" w:hAnsi="Courier New" w:hint="default"/>
      </w:rPr>
    </w:lvl>
    <w:lvl w:ilvl="8" w:tplc="2FEA98B0" w:tentative="1">
      <w:start w:val="1"/>
      <w:numFmt w:val="bullet"/>
      <w:lvlText w:val=""/>
      <w:lvlJc w:val="left"/>
      <w:pPr>
        <w:tabs>
          <w:tab w:val="num" w:pos="6480"/>
        </w:tabs>
        <w:ind w:left="6480" w:hanging="360"/>
      </w:pPr>
      <w:rPr>
        <w:rFonts w:ascii="Wingdings" w:hAnsi="Wingdings" w:hint="default"/>
      </w:rPr>
    </w:lvl>
  </w:abstractNum>
  <w:abstractNum w:abstractNumId="9">
    <w:nsid w:val="24C00BD5"/>
    <w:multiLevelType w:val="hybridMultilevel"/>
    <w:tmpl w:val="E3085CD8"/>
    <w:lvl w:ilvl="0" w:tplc="70060E10">
      <w:start w:val="4"/>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F96ED2"/>
    <w:multiLevelType w:val="hybridMultilevel"/>
    <w:tmpl w:val="6040FDAA"/>
    <w:lvl w:ilvl="0" w:tplc="040C000B">
      <w:start w:val="1"/>
      <w:numFmt w:val="bullet"/>
      <w:lvlText w:val=""/>
      <w:lvlJc w:val="left"/>
      <w:pPr>
        <w:tabs>
          <w:tab w:val="num" w:pos="2140"/>
        </w:tabs>
        <w:ind w:left="2140" w:hanging="360"/>
      </w:pPr>
      <w:rPr>
        <w:rFonts w:ascii="Wingdings" w:hAnsi="Wingdings" w:hint="default"/>
      </w:rPr>
    </w:lvl>
    <w:lvl w:ilvl="1" w:tplc="040C0003" w:tentative="1">
      <w:start w:val="1"/>
      <w:numFmt w:val="bullet"/>
      <w:lvlText w:val="o"/>
      <w:lvlJc w:val="left"/>
      <w:pPr>
        <w:tabs>
          <w:tab w:val="num" w:pos="2860"/>
        </w:tabs>
        <w:ind w:left="2860" w:hanging="360"/>
      </w:pPr>
      <w:rPr>
        <w:rFonts w:ascii="Courier New" w:hAnsi="Courier New" w:cs="Courier New"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cs="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cs="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11">
    <w:nsid w:val="38EC761D"/>
    <w:multiLevelType w:val="hybridMultilevel"/>
    <w:tmpl w:val="FE6C074E"/>
    <w:lvl w:ilvl="0" w:tplc="3894E1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CD13BD"/>
    <w:multiLevelType w:val="hybridMultilevel"/>
    <w:tmpl w:val="5E44F04E"/>
    <w:lvl w:ilvl="0" w:tplc="6D3E7422">
      <w:numFmt w:val="bullet"/>
      <w:lvlText w:val=""/>
      <w:lvlJc w:val="left"/>
      <w:pPr>
        <w:tabs>
          <w:tab w:val="num" w:pos="1107"/>
        </w:tabs>
        <w:ind w:left="1107" w:hanging="643"/>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3">
    <w:nsid w:val="664A017B"/>
    <w:multiLevelType w:val="hybridMultilevel"/>
    <w:tmpl w:val="DE96DEDC"/>
    <w:lvl w:ilvl="0" w:tplc="3894E1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205E68"/>
    <w:multiLevelType w:val="hybridMultilevel"/>
    <w:tmpl w:val="2F1A5F96"/>
    <w:lvl w:ilvl="0" w:tplc="5FE06F5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2E4F4B"/>
    <w:multiLevelType w:val="hybridMultilevel"/>
    <w:tmpl w:val="50A416AC"/>
    <w:lvl w:ilvl="0" w:tplc="63981A9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4"/>
  </w:num>
  <w:num w:numId="5">
    <w:abstractNumId w:val="0"/>
  </w:num>
  <w:num w:numId="6">
    <w:abstractNumId w:val="1"/>
  </w:num>
  <w:num w:numId="7">
    <w:abstractNumId w:val="4"/>
    <w:lvlOverride w:ilvl="0">
      <w:startOverride w:val="1"/>
    </w:lvlOverride>
  </w:num>
  <w:num w:numId="8">
    <w:abstractNumId w:val="8"/>
  </w:num>
  <w:num w:numId="9">
    <w:abstractNumId w:val="10"/>
  </w:num>
  <w:num w:numId="10">
    <w:abstractNumId w:val="4"/>
    <w:lvlOverride w:ilvl="0">
      <w:startOverride w:val="1"/>
    </w:lvlOverride>
  </w:num>
  <w:num w:numId="11">
    <w:abstractNumId w:val="12"/>
  </w:num>
  <w:num w:numId="12">
    <w:abstractNumId w:val="9"/>
  </w:num>
  <w:num w:numId="13">
    <w:abstractNumId w:val="4"/>
    <w:lvlOverride w:ilvl="0">
      <w:startOverride w:val="1"/>
    </w:lvlOverride>
  </w:num>
  <w:num w:numId="14">
    <w:abstractNumId w:val="4"/>
    <w:lvlOverride w:ilvl="0">
      <w:startOverride w:val="1"/>
    </w:lvlOverride>
  </w:num>
  <w:num w:numId="15">
    <w:abstractNumId w:val="5"/>
  </w:num>
  <w:num w:numId="16">
    <w:abstractNumId w:val="3"/>
  </w:num>
  <w:num w:numId="17">
    <w:abstractNumId w:val="2"/>
  </w:num>
  <w:num w:numId="18">
    <w:abstractNumId w:val="1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2F56"/>
    <w:rsid w:val="00000056"/>
    <w:rsid w:val="00006914"/>
    <w:rsid w:val="0002570A"/>
    <w:rsid w:val="00052CDC"/>
    <w:rsid w:val="00061036"/>
    <w:rsid w:val="00096FC2"/>
    <w:rsid w:val="000D59C9"/>
    <w:rsid w:val="001417A9"/>
    <w:rsid w:val="001475F1"/>
    <w:rsid w:val="00153E98"/>
    <w:rsid w:val="001707DE"/>
    <w:rsid w:val="001903E4"/>
    <w:rsid w:val="001A2F67"/>
    <w:rsid w:val="001A43C0"/>
    <w:rsid w:val="001B08CC"/>
    <w:rsid w:val="00212E60"/>
    <w:rsid w:val="00254E8C"/>
    <w:rsid w:val="002B6921"/>
    <w:rsid w:val="002E77EB"/>
    <w:rsid w:val="003B5A1B"/>
    <w:rsid w:val="003C66A2"/>
    <w:rsid w:val="003E041F"/>
    <w:rsid w:val="003F694A"/>
    <w:rsid w:val="004157F5"/>
    <w:rsid w:val="00453D17"/>
    <w:rsid w:val="00487FAE"/>
    <w:rsid w:val="004C534B"/>
    <w:rsid w:val="0052383E"/>
    <w:rsid w:val="005448CF"/>
    <w:rsid w:val="00580E3D"/>
    <w:rsid w:val="005B1F14"/>
    <w:rsid w:val="006454E5"/>
    <w:rsid w:val="00661A92"/>
    <w:rsid w:val="0068355C"/>
    <w:rsid w:val="006B41F1"/>
    <w:rsid w:val="007017ED"/>
    <w:rsid w:val="0071645D"/>
    <w:rsid w:val="00751F5B"/>
    <w:rsid w:val="00783313"/>
    <w:rsid w:val="007B3CAA"/>
    <w:rsid w:val="007C2D7F"/>
    <w:rsid w:val="007D7C21"/>
    <w:rsid w:val="007F6C60"/>
    <w:rsid w:val="00803E10"/>
    <w:rsid w:val="008601FC"/>
    <w:rsid w:val="00875583"/>
    <w:rsid w:val="008A5947"/>
    <w:rsid w:val="008B0641"/>
    <w:rsid w:val="008C5A33"/>
    <w:rsid w:val="00915EC9"/>
    <w:rsid w:val="009426C0"/>
    <w:rsid w:val="0098044C"/>
    <w:rsid w:val="00985947"/>
    <w:rsid w:val="009A1327"/>
    <w:rsid w:val="00A538C9"/>
    <w:rsid w:val="00A934CA"/>
    <w:rsid w:val="00AF1FC3"/>
    <w:rsid w:val="00B15AAA"/>
    <w:rsid w:val="00B15EC4"/>
    <w:rsid w:val="00B71426"/>
    <w:rsid w:val="00BA7452"/>
    <w:rsid w:val="00BF2C79"/>
    <w:rsid w:val="00C10E33"/>
    <w:rsid w:val="00C82F56"/>
    <w:rsid w:val="00CA697C"/>
    <w:rsid w:val="00D17FB8"/>
    <w:rsid w:val="00D606CB"/>
    <w:rsid w:val="00D75464"/>
    <w:rsid w:val="00DA645F"/>
    <w:rsid w:val="00DB765B"/>
    <w:rsid w:val="00DC0D15"/>
    <w:rsid w:val="00DE2700"/>
    <w:rsid w:val="00E03D45"/>
    <w:rsid w:val="00E15FF6"/>
    <w:rsid w:val="00E54495"/>
    <w:rsid w:val="00E816A7"/>
    <w:rsid w:val="00E87AF7"/>
    <w:rsid w:val="00F736CC"/>
    <w:rsid w:val="00FC621B"/>
    <w:rsid w:val="00FF1F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D17"/>
    <w:pPr>
      <w:spacing w:after="120" w:line="240" w:lineRule="auto"/>
    </w:pPr>
  </w:style>
  <w:style w:type="paragraph" w:styleId="Titre1">
    <w:name w:val="heading 1"/>
    <w:basedOn w:val="Normal"/>
    <w:next w:val="Normal"/>
    <w:link w:val="Titre1Car"/>
    <w:uiPriority w:val="9"/>
    <w:qFormat/>
    <w:rsid w:val="00751F5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51F5B"/>
    <w:pPr>
      <w:keepNext/>
      <w:keepLines/>
      <w:numPr>
        <w:numId w:val="5"/>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F5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C2D7F"/>
    <w:pPr>
      <w:ind w:left="720"/>
      <w:contextualSpacing/>
    </w:pPr>
  </w:style>
  <w:style w:type="table" w:styleId="Grilledutableau">
    <w:name w:val="Table Grid"/>
    <w:basedOn w:val="TableauNormal"/>
    <w:uiPriority w:val="59"/>
    <w:rsid w:val="007C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934CA"/>
    <w:rPr>
      <w:color w:val="0000FF" w:themeColor="hyperlink"/>
      <w:u w:val="single"/>
    </w:rPr>
  </w:style>
  <w:style w:type="paragraph" w:customStyle="1" w:styleId="Default">
    <w:name w:val="Default"/>
    <w:rsid w:val="00153E98"/>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semiHidden/>
    <w:unhideWhenUsed/>
    <w:rsid w:val="00875583"/>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7558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875583"/>
    <w:rPr>
      <w:vertAlign w:val="superscript"/>
    </w:rPr>
  </w:style>
  <w:style w:type="character" w:customStyle="1" w:styleId="Titre2Car">
    <w:name w:val="Titre 2 Car"/>
    <w:basedOn w:val="Policepardfaut"/>
    <w:link w:val="Titre2"/>
    <w:uiPriority w:val="9"/>
    <w:rsid w:val="00751F5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E54495"/>
    <w:pPr>
      <w:tabs>
        <w:tab w:val="center" w:pos="4536"/>
        <w:tab w:val="right" w:pos="9072"/>
      </w:tabs>
      <w:spacing w:after="0"/>
    </w:pPr>
  </w:style>
  <w:style w:type="character" w:customStyle="1" w:styleId="En-tteCar">
    <w:name w:val="En-tête Car"/>
    <w:basedOn w:val="Policepardfaut"/>
    <w:link w:val="En-tte"/>
    <w:uiPriority w:val="99"/>
    <w:rsid w:val="00E54495"/>
  </w:style>
  <w:style w:type="paragraph" w:styleId="Pieddepage">
    <w:name w:val="footer"/>
    <w:basedOn w:val="Normal"/>
    <w:link w:val="PieddepageCar"/>
    <w:uiPriority w:val="99"/>
    <w:unhideWhenUsed/>
    <w:rsid w:val="00E54495"/>
    <w:pPr>
      <w:tabs>
        <w:tab w:val="center" w:pos="4536"/>
        <w:tab w:val="right" w:pos="9072"/>
      </w:tabs>
      <w:spacing w:after="0"/>
    </w:pPr>
  </w:style>
  <w:style w:type="character" w:customStyle="1" w:styleId="PieddepageCar">
    <w:name w:val="Pied de page Car"/>
    <w:basedOn w:val="Policepardfaut"/>
    <w:link w:val="Pieddepage"/>
    <w:uiPriority w:val="99"/>
    <w:rsid w:val="00E54495"/>
  </w:style>
  <w:style w:type="paragraph" w:styleId="Textedebulles">
    <w:name w:val="Balloon Text"/>
    <w:basedOn w:val="Normal"/>
    <w:link w:val="TextedebullesCar"/>
    <w:uiPriority w:val="99"/>
    <w:semiHidden/>
    <w:unhideWhenUsed/>
    <w:rsid w:val="00E5449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495"/>
    <w:rPr>
      <w:rFonts w:ascii="Tahoma" w:hAnsi="Tahoma" w:cs="Tahoma"/>
      <w:sz w:val="16"/>
      <w:szCs w:val="16"/>
    </w:rPr>
  </w:style>
  <w:style w:type="paragraph" w:styleId="Titre">
    <w:name w:val="Title"/>
    <w:basedOn w:val="Normal"/>
    <w:next w:val="Normal"/>
    <w:link w:val="TitreCar"/>
    <w:uiPriority w:val="10"/>
    <w:qFormat/>
    <w:rsid w:val="00E54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4495"/>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unhideWhenUsed/>
    <w:qFormat/>
    <w:rsid w:val="00751F5B"/>
    <w:pPr>
      <w:outlineLvl w:val="9"/>
    </w:pPr>
    <w:rPr>
      <w:lang w:eastAsia="fr-FR"/>
    </w:rPr>
  </w:style>
  <w:style w:type="paragraph" w:styleId="TM1">
    <w:name w:val="toc 1"/>
    <w:basedOn w:val="Normal"/>
    <w:next w:val="Normal"/>
    <w:autoRedefine/>
    <w:uiPriority w:val="39"/>
    <w:unhideWhenUsed/>
    <w:rsid w:val="00751F5B"/>
    <w:pPr>
      <w:spacing w:after="100"/>
    </w:pPr>
  </w:style>
  <w:style w:type="paragraph" w:styleId="TM2">
    <w:name w:val="toc 2"/>
    <w:basedOn w:val="Normal"/>
    <w:next w:val="Normal"/>
    <w:autoRedefine/>
    <w:uiPriority w:val="39"/>
    <w:unhideWhenUsed/>
    <w:rsid w:val="00751F5B"/>
    <w:pPr>
      <w:spacing w:after="100"/>
      <w:ind w:left="220"/>
    </w:pPr>
  </w:style>
  <w:style w:type="paragraph" w:styleId="Normalcentr">
    <w:name w:val="Block Text"/>
    <w:basedOn w:val="Normal"/>
    <w:rsid w:val="00453D17"/>
    <w:pPr>
      <w:tabs>
        <w:tab w:val="center" w:pos="0"/>
        <w:tab w:val="left" w:pos="1276"/>
        <w:tab w:val="left" w:pos="2552"/>
        <w:tab w:val="left" w:pos="2835"/>
        <w:tab w:val="left" w:pos="3969"/>
      </w:tabs>
      <w:spacing w:after="0"/>
      <w:ind w:left="567" w:right="843"/>
      <w:jc w:val="both"/>
    </w:pPr>
    <w:rPr>
      <w:rFonts w:ascii="Helvetica" w:eastAsia="Times New Roman" w:hAnsi="Helvetica" w:cs="Helvetica"/>
      <w:sz w:val="20"/>
      <w:szCs w:val="20"/>
      <w:u w:val="single"/>
      <w:lang w:eastAsia="fr-FR"/>
    </w:rPr>
  </w:style>
  <w:style w:type="paragraph" w:styleId="Retraitcorpsdetexte">
    <w:name w:val="Body Text Indent"/>
    <w:basedOn w:val="Normal"/>
    <w:link w:val="RetraitcorpsdetexteCar"/>
    <w:rsid w:val="00453D17"/>
    <w:pPr>
      <w:tabs>
        <w:tab w:val="left" w:pos="-1418"/>
        <w:tab w:val="center" w:pos="0"/>
      </w:tabs>
      <w:spacing w:after="0"/>
      <w:ind w:left="709"/>
      <w:jc w:val="both"/>
    </w:pPr>
    <w:rPr>
      <w:rFonts w:ascii="Helvetica" w:eastAsia="Times New Roman" w:hAnsi="Helvetica" w:cs="Helvetica"/>
      <w:sz w:val="20"/>
      <w:szCs w:val="20"/>
      <w:lang w:eastAsia="fr-FR"/>
    </w:rPr>
  </w:style>
  <w:style w:type="character" w:customStyle="1" w:styleId="RetraitcorpsdetexteCar">
    <w:name w:val="Retrait corps de texte Car"/>
    <w:basedOn w:val="Policepardfaut"/>
    <w:link w:val="Retraitcorpsdetexte"/>
    <w:rsid w:val="00453D17"/>
    <w:rPr>
      <w:rFonts w:ascii="Helvetica" w:eastAsia="Times New Roman" w:hAnsi="Helvetica" w:cs="Helvetica"/>
      <w:sz w:val="20"/>
      <w:szCs w:val="20"/>
      <w:lang w:eastAsia="fr-FR"/>
    </w:rPr>
  </w:style>
  <w:style w:type="paragraph" w:styleId="Corpsdetexte">
    <w:name w:val="Body Text"/>
    <w:basedOn w:val="Normal"/>
    <w:link w:val="CorpsdetexteCar"/>
    <w:rsid w:val="00453D17"/>
    <w:pPr>
      <w:tabs>
        <w:tab w:val="left" w:pos="-1418"/>
      </w:tabs>
      <w:spacing w:after="0"/>
    </w:pPr>
    <w:rPr>
      <w:rFonts w:ascii="Arial" w:eastAsia="Times New Roman" w:hAnsi="Arial" w:cs="Arial"/>
      <w:b/>
      <w:bCs/>
      <w:sz w:val="20"/>
      <w:szCs w:val="20"/>
      <w:lang w:eastAsia="fr-FR"/>
    </w:rPr>
  </w:style>
  <w:style w:type="character" w:customStyle="1" w:styleId="CorpsdetexteCar">
    <w:name w:val="Corps de texte Car"/>
    <w:basedOn w:val="Policepardfaut"/>
    <w:link w:val="Corpsdetexte"/>
    <w:rsid w:val="00453D17"/>
    <w:rPr>
      <w:rFonts w:ascii="Arial" w:eastAsia="Times New Roman" w:hAnsi="Arial" w:cs="Arial"/>
      <w:b/>
      <w:bCs/>
      <w:sz w:val="20"/>
      <w:szCs w:val="20"/>
      <w:lang w:eastAsia="fr-FR"/>
    </w:rPr>
  </w:style>
  <w:style w:type="character" w:styleId="Marquedecommentaire">
    <w:name w:val="annotation reference"/>
    <w:basedOn w:val="Policepardfaut"/>
    <w:rsid w:val="00453D17"/>
    <w:rPr>
      <w:sz w:val="16"/>
      <w:szCs w:val="16"/>
    </w:rPr>
  </w:style>
  <w:style w:type="paragraph" w:styleId="Commentaire">
    <w:name w:val="annotation text"/>
    <w:basedOn w:val="Normal"/>
    <w:link w:val="CommentaireCar"/>
    <w:rsid w:val="00453D17"/>
    <w:pPr>
      <w:spacing w:after="0"/>
    </w:pPr>
    <w:rPr>
      <w:rFonts w:ascii="Times" w:eastAsia="Times New Roman" w:hAnsi="Times" w:cs="Times"/>
      <w:sz w:val="20"/>
      <w:szCs w:val="20"/>
      <w:lang w:eastAsia="fr-FR"/>
    </w:rPr>
  </w:style>
  <w:style w:type="character" w:customStyle="1" w:styleId="CommentaireCar">
    <w:name w:val="Commentaire Car"/>
    <w:basedOn w:val="Policepardfaut"/>
    <w:link w:val="Commentaire"/>
    <w:rsid w:val="00453D17"/>
    <w:rPr>
      <w:rFonts w:ascii="Times" w:eastAsia="Times New Roman" w:hAnsi="Times" w:cs="Times"/>
      <w:sz w:val="20"/>
      <w:szCs w:val="20"/>
      <w:lang w:eastAsia="fr-FR"/>
    </w:rPr>
  </w:style>
  <w:style w:type="paragraph" w:styleId="Retraitcorpsdetexte2">
    <w:name w:val="Body Text Indent 2"/>
    <w:basedOn w:val="Normal"/>
    <w:link w:val="Retraitcorpsdetexte2Car"/>
    <w:uiPriority w:val="99"/>
    <w:semiHidden/>
    <w:unhideWhenUsed/>
    <w:rsid w:val="00006914"/>
    <w:pPr>
      <w:spacing w:line="480" w:lineRule="auto"/>
      <w:ind w:left="283"/>
    </w:pPr>
  </w:style>
  <w:style w:type="character" w:customStyle="1" w:styleId="Retraitcorpsdetexte2Car">
    <w:name w:val="Retrait corps de texte 2 Car"/>
    <w:basedOn w:val="Policepardfaut"/>
    <w:link w:val="Retraitcorpsdetexte2"/>
    <w:uiPriority w:val="99"/>
    <w:semiHidden/>
    <w:rsid w:val="00006914"/>
  </w:style>
  <w:style w:type="character" w:styleId="Lienhypertextesuivivisit">
    <w:name w:val="FollowedHyperlink"/>
    <w:basedOn w:val="Policepardfaut"/>
    <w:uiPriority w:val="99"/>
    <w:semiHidden/>
    <w:unhideWhenUsed/>
    <w:rsid w:val="003E041F"/>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03E10"/>
    <w:pPr>
      <w:spacing w:after="12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03E10"/>
    <w:rPr>
      <w:rFonts w:ascii="Times" w:eastAsia="Times New Roman" w:hAnsi="Times" w:cs="Times"/>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D17"/>
    <w:pPr>
      <w:spacing w:after="120" w:line="240" w:lineRule="auto"/>
    </w:pPr>
  </w:style>
  <w:style w:type="paragraph" w:styleId="Titre1">
    <w:name w:val="heading 1"/>
    <w:basedOn w:val="Normal"/>
    <w:next w:val="Normal"/>
    <w:link w:val="Titre1Car"/>
    <w:uiPriority w:val="9"/>
    <w:qFormat/>
    <w:rsid w:val="00751F5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51F5B"/>
    <w:pPr>
      <w:keepNext/>
      <w:keepLines/>
      <w:numPr>
        <w:numId w:val="5"/>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F5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C2D7F"/>
    <w:pPr>
      <w:ind w:left="720"/>
      <w:contextualSpacing/>
    </w:pPr>
  </w:style>
  <w:style w:type="table" w:styleId="Grilledutableau">
    <w:name w:val="Table Grid"/>
    <w:basedOn w:val="TableauNormal"/>
    <w:uiPriority w:val="59"/>
    <w:rsid w:val="007C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934CA"/>
    <w:rPr>
      <w:color w:val="0000FF" w:themeColor="hyperlink"/>
      <w:u w:val="single"/>
    </w:rPr>
  </w:style>
  <w:style w:type="paragraph" w:customStyle="1" w:styleId="Default">
    <w:name w:val="Default"/>
    <w:rsid w:val="00153E98"/>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semiHidden/>
    <w:unhideWhenUsed/>
    <w:rsid w:val="00875583"/>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7558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875583"/>
    <w:rPr>
      <w:vertAlign w:val="superscript"/>
    </w:rPr>
  </w:style>
  <w:style w:type="character" w:customStyle="1" w:styleId="Titre2Car">
    <w:name w:val="Titre 2 Car"/>
    <w:basedOn w:val="Policepardfaut"/>
    <w:link w:val="Titre2"/>
    <w:uiPriority w:val="9"/>
    <w:rsid w:val="00751F5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E54495"/>
    <w:pPr>
      <w:tabs>
        <w:tab w:val="center" w:pos="4536"/>
        <w:tab w:val="right" w:pos="9072"/>
      </w:tabs>
      <w:spacing w:after="0"/>
    </w:pPr>
  </w:style>
  <w:style w:type="character" w:customStyle="1" w:styleId="En-tteCar">
    <w:name w:val="En-tête Car"/>
    <w:basedOn w:val="Policepardfaut"/>
    <w:link w:val="En-tte"/>
    <w:uiPriority w:val="99"/>
    <w:rsid w:val="00E54495"/>
  </w:style>
  <w:style w:type="paragraph" w:styleId="Pieddepage">
    <w:name w:val="footer"/>
    <w:basedOn w:val="Normal"/>
    <w:link w:val="PieddepageCar"/>
    <w:uiPriority w:val="99"/>
    <w:unhideWhenUsed/>
    <w:rsid w:val="00E54495"/>
    <w:pPr>
      <w:tabs>
        <w:tab w:val="center" w:pos="4536"/>
        <w:tab w:val="right" w:pos="9072"/>
      </w:tabs>
      <w:spacing w:after="0"/>
    </w:pPr>
  </w:style>
  <w:style w:type="character" w:customStyle="1" w:styleId="PieddepageCar">
    <w:name w:val="Pied de page Car"/>
    <w:basedOn w:val="Policepardfaut"/>
    <w:link w:val="Pieddepage"/>
    <w:uiPriority w:val="99"/>
    <w:rsid w:val="00E54495"/>
  </w:style>
  <w:style w:type="paragraph" w:styleId="Textedebulles">
    <w:name w:val="Balloon Text"/>
    <w:basedOn w:val="Normal"/>
    <w:link w:val="TextedebullesCar"/>
    <w:uiPriority w:val="99"/>
    <w:semiHidden/>
    <w:unhideWhenUsed/>
    <w:rsid w:val="00E5449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495"/>
    <w:rPr>
      <w:rFonts w:ascii="Tahoma" w:hAnsi="Tahoma" w:cs="Tahoma"/>
      <w:sz w:val="16"/>
      <w:szCs w:val="16"/>
    </w:rPr>
  </w:style>
  <w:style w:type="paragraph" w:styleId="Titre">
    <w:name w:val="Title"/>
    <w:basedOn w:val="Normal"/>
    <w:next w:val="Normal"/>
    <w:link w:val="TitreCar"/>
    <w:uiPriority w:val="10"/>
    <w:qFormat/>
    <w:rsid w:val="00E54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4495"/>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unhideWhenUsed/>
    <w:qFormat/>
    <w:rsid w:val="00751F5B"/>
    <w:pPr>
      <w:outlineLvl w:val="9"/>
    </w:pPr>
    <w:rPr>
      <w:lang w:eastAsia="fr-FR"/>
    </w:rPr>
  </w:style>
  <w:style w:type="paragraph" w:styleId="TM1">
    <w:name w:val="toc 1"/>
    <w:basedOn w:val="Normal"/>
    <w:next w:val="Normal"/>
    <w:autoRedefine/>
    <w:uiPriority w:val="39"/>
    <w:unhideWhenUsed/>
    <w:rsid w:val="00751F5B"/>
    <w:pPr>
      <w:spacing w:after="100"/>
    </w:pPr>
  </w:style>
  <w:style w:type="paragraph" w:styleId="TM2">
    <w:name w:val="toc 2"/>
    <w:basedOn w:val="Normal"/>
    <w:next w:val="Normal"/>
    <w:autoRedefine/>
    <w:uiPriority w:val="39"/>
    <w:unhideWhenUsed/>
    <w:rsid w:val="00751F5B"/>
    <w:pPr>
      <w:spacing w:after="100"/>
      <w:ind w:left="220"/>
    </w:pPr>
  </w:style>
  <w:style w:type="paragraph" w:styleId="Normalcentr">
    <w:name w:val="Block Text"/>
    <w:basedOn w:val="Normal"/>
    <w:rsid w:val="00453D17"/>
    <w:pPr>
      <w:tabs>
        <w:tab w:val="center" w:pos="0"/>
        <w:tab w:val="left" w:pos="1276"/>
        <w:tab w:val="left" w:pos="2552"/>
        <w:tab w:val="left" w:pos="2835"/>
        <w:tab w:val="left" w:pos="3969"/>
      </w:tabs>
      <w:spacing w:after="0"/>
      <w:ind w:left="567" w:right="843"/>
      <w:jc w:val="both"/>
    </w:pPr>
    <w:rPr>
      <w:rFonts w:ascii="Helvetica" w:eastAsia="Times New Roman" w:hAnsi="Helvetica" w:cs="Helvetica"/>
      <w:sz w:val="20"/>
      <w:szCs w:val="20"/>
      <w:u w:val="single"/>
      <w:lang w:eastAsia="fr-FR"/>
    </w:rPr>
  </w:style>
  <w:style w:type="paragraph" w:styleId="Retraitcorpsdetexte">
    <w:name w:val="Body Text Indent"/>
    <w:basedOn w:val="Normal"/>
    <w:link w:val="RetraitcorpsdetexteCar"/>
    <w:rsid w:val="00453D17"/>
    <w:pPr>
      <w:tabs>
        <w:tab w:val="left" w:pos="-1418"/>
        <w:tab w:val="center" w:pos="0"/>
      </w:tabs>
      <w:spacing w:after="0"/>
      <w:ind w:left="709"/>
      <w:jc w:val="both"/>
    </w:pPr>
    <w:rPr>
      <w:rFonts w:ascii="Helvetica" w:eastAsia="Times New Roman" w:hAnsi="Helvetica" w:cs="Helvetica"/>
      <w:sz w:val="20"/>
      <w:szCs w:val="20"/>
      <w:lang w:eastAsia="fr-FR"/>
    </w:rPr>
  </w:style>
  <w:style w:type="character" w:customStyle="1" w:styleId="RetraitcorpsdetexteCar">
    <w:name w:val="Retrait corps de texte Car"/>
    <w:basedOn w:val="Policepardfaut"/>
    <w:link w:val="Retraitcorpsdetexte"/>
    <w:rsid w:val="00453D17"/>
    <w:rPr>
      <w:rFonts w:ascii="Helvetica" w:eastAsia="Times New Roman" w:hAnsi="Helvetica" w:cs="Helvetica"/>
      <w:sz w:val="20"/>
      <w:szCs w:val="20"/>
      <w:lang w:eastAsia="fr-FR"/>
    </w:rPr>
  </w:style>
  <w:style w:type="paragraph" w:styleId="Corpsdetexte">
    <w:name w:val="Body Text"/>
    <w:basedOn w:val="Normal"/>
    <w:link w:val="CorpsdetexteCar"/>
    <w:rsid w:val="00453D17"/>
    <w:pPr>
      <w:tabs>
        <w:tab w:val="left" w:pos="-1418"/>
      </w:tabs>
      <w:spacing w:after="0"/>
    </w:pPr>
    <w:rPr>
      <w:rFonts w:ascii="Arial" w:eastAsia="Times New Roman" w:hAnsi="Arial" w:cs="Arial"/>
      <w:b/>
      <w:bCs/>
      <w:sz w:val="20"/>
      <w:szCs w:val="20"/>
      <w:lang w:eastAsia="fr-FR"/>
    </w:rPr>
  </w:style>
  <w:style w:type="character" w:customStyle="1" w:styleId="CorpsdetexteCar">
    <w:name w:val="Corps de texte Car"/>
    <w:basedOn w:val="Policepardfaut"/>
    <w:link w:val="Corpsdetexte"/>
    <w:rsid w:val="00453D17"/>
    <w:rPr>
      <w:rFonts w:ascii="Arial" w:eastAsia="Times New Roman" w:hAnsi="Arial" w:cs="Arial"/>
      <w:b/>
      <w:bCs/>
      <w:sz w:val="20"/>
      <w:szCs w:val="20"/>
      <w:lang w:eastAsia="fr-FR"/>
    </w:rPr>
  </w:style>
  <w:style w:type="character" w:styleId="Marquedecommentaire">
    <w:name w:val="annotation reference"/>
    <w:basedOn w:val="Policepardfaut"/>
    <w:rsid w:val="00453D17"/>
    <w:rPr>
      <w:sz w:val="16"/>
      <w:szCs w:val="16"/>
    </w:rPr>
  </w:style>
  <w:style w:type="paragraph" w:styleId="Commentaire">
    <w:name w:val="annotation text"/>
    <w:basedOn w:val="Normal"/>
    <w:link w:val="CommentaireCar"/>
    <w:rsid w:val="00453D17"/>
    <w:pPr>
      <w:spacing w:after="0"/>
    </w:pPr>
    <w:rPr>
      <w:rFonts w:ascii="Times" w:eastAsia="Times New Roman" w:hAnsi="Times" w:cs="Times"/>
      <w:sz w:val="20"/>
      <w:szCs w:val="20"/>
      <w:lang w:eastAsia="fr-FR"/>
    </w:rPr>
  </w:style>
  <w:style w:type="character" w:customStyle="1" w:styleId="CommentaireCar">
    <w:name w:val="Commentaire Car"/>
    <w:basedOn w:val="Policepardfaut"/>
    <w:link w:val="Commentaire"/>
    <w:rsid w:val="00453D17"/>
    <w:rPr>
      <w:rFonts w:ascii="Times" w:eastAsia="Times New Roman" w:hAnsi="Times" w:cs="Times"/>
      <w:sz w:val="20"/>
      <w:szCs w:val="20"/>
      <w:lang w:eastAsia="fr-FR"/>
    </w:rPr>
  </w:style>
  <w:style w:type="paragraph" w:styleId="Retraitcorpsdetexte2">
    <w:name w:val="Body Text Indent 2"/>
    <w:basedOn w:val="Normal"/>
    <w:link w:val="Retraitcorpsdetexte2Car"/>
    <w:uiPriority w:val="99"/>
    <w:semiHidden/>
    <w:unhideWhenUsed/>
    <w:rsid w:val="00006914"/>
    <w:pPr>
      <w:spacing w:line="480" w:lineRule="auto"/>
      <w:ind w:left="283"/>
    </w:pPr>
  </w:style>
  <w:style w:type="character" w:customStyle="1" w:styleId="Retraitcorpsdetexte2Car">
    <w:name w:val="Retrait corps de texte 2 Car"/>
    <w:basedOn w:val="Policepardfaut"/>
    <w:link w:val="Retraitcorpsdetexte2"/>
    <w:uiPriority w:val="99"/>
    <w:semiHidden/>
    <w:rsid w:val="00006914"/>
  </w:style>
  <w:style w:type="character" w:styleId="Lienhypertextesuivivisit">
    <w:name w:val="FollowedHyperlink"/>
    <w:basedOn w:val="Policepardfaut"/>
    <w:uiPriority w:val="99"/>
    <w:semiHidden/>
    <w:unhideWhenUsed/>
    <w:rsid w:val="003E041F"/>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03E10"/>
    <w:pPr>
      <w:spacing w:after="12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03E10"/>
    <w:rPr>
      <w:rFonts w:ascii="Times" w:eastAsia="Times New Roman" w:hAnsi="Times" w:cs="Times"/>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3111">
      <w:bodyDiv w:val="1"/>
      <w:marLeft w:val="0"/>
      <w:marRight w:val="0"/>
      <w:marTop w:val="0"/>
      <w:marBottom w:val="0"/>
      <w:divBdr>
        <w:top w:val="none" w:sz="0" w:space="0" w:color="auto"/>
        <w:left w:val="none" w:sz="0" w:space="0" w:color="auto"/>
        <w:bottom w:val="none" w:sz="0" w:space="0" w:color="auto"/>
        <w:right w:val="none" w:sz="0" w:space="0" w:color="auto"/>
      </w:divBdr>
    </w:div>
    <w:div w:id="678317061">
      <w:bodyDiv w:val="1"/>
      <w:marLeft w:val="0"/>
      <w:marRight w:val="0"/>
      <w:marTop w:val="0"/>
      <w:marBottom w:val="0"/>
      <w:divBdr>
        <w:top w:val="none" w:sz="0" w:space="0" w:color="auto"/>
        <w:left w:val="none" w:sz="0" w:space="0" w:color="auto"/>
        <w:bottom w:val="none" w:sz="0" w:space="0" w:color="auto"/>
        <w:right w:val="none" w:sz="0" w:space="0" w:color="auto"/>
      </w:divBdr>
    </w:div>
    <w:div w:id="727798779">
      <w:bodyDiv w:val="1"/>
      <w:marLeft w:val="0"/>
      <w:marRight w:val="0"/>
      <w:marTop w:val="0"/>
      <w:marBottom w:val="0"/>
      <w:divBdr>
        <w:top w:val="none" w:sz="0" w:space="0" w:color="auto"/>
        <w:left w:val="none" w:sz="0" w:space="0" w:color="auto"/>
        <w:bottom w:val="none" w:sz="0" w:space="0" w:color="auto"/>
        <w:right w:val="none" w:sz="0" w:space="0" w:color="auto"/>
      </w:divBdr>
    </w:div>
    <w:div w:id="1683631261">
      <w:bodyDiv w:val="1"/>
      <w:marLeft w:val="0"/>
      <w:marRight w:val="0"/>
      <w:marTop w:val="0"/>
      <w:marBottom w:val="0"/>
      <w:divBdr>
        <w:top w:val="none" w:sz="0" w:space="0" w:color="auto"/>
        <w:left w:val="none" w:sz="0" w:space="0" w:color="auto"/>
        <w:bottom w:val="none" w:sz="0" w:space="0" w:color="auto"/>
        <w:right w:val="none" w:sz="0" w:space="0" w:color="auto"/>
      </w:divBdr>
    </w:div>
    <w:div w:id="1953196859">
      <w:bodyDiv w:val="1"/>
      <w:marLeft w:val="0"/>
      <w:marRight w:val="0"/>
      <w:marTop w:val="0"/>
      <w:marBottom w:val="0"/>
      <w:divBdr>
        <w:top w:val="none" w:sz="0" w:space="0" w:color="auto"/>
        <w:left w:val="none" w:sz="0" w:space="0" w:color="auto"/>
        <w:bottom w:val="none" w:sz="0" w:space="0" w:color="auto"/>
        <w:right w:val="none" w:sz="0" w:space="0" w:color="auto"/>
      </w:divBdr>
    </w:div>
    <w:div w:id="19940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ao.gouv.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ao.gouv.fr/" TargetMode="External"/><Relationship Id="rId17" Type="http://schemas.openxmlformats.org/officeDocument/2006/relationships/hyperlink" Target="http://www.commercequitable.org/" TargetMode="External"/><Relationship Id="rId2" Type="http://schemas.openxmlformats.org/officeDocument/2006/relationships/numbering" Target="numbering.xml"/><Relationship Id="rId16" Type="http://schemas.openxmlformats.org/officeDocument/2006/relationships/hyperlink" Target="http://www.inao.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inao.gouv.fr/" TargetMode="External"/><Relationship Id="rId10" Type="http://schemas.openxmlformats.org/officeDocument/2006/relationships/hyperlink" Target="https://mon.urssaf.f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pots.gouv.fr/" TargetMode="External"/><Relationship Id="rId14" Type="http://schemas.openxmlformats.org/officeDocument/2006/relationships/hyperlink" Target="http://www.commercequitabl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1F1E-D7D4-48A3-BFDD-F7C9B769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2355</Words>
  <Characters>12953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5</cp:revision>
  <dcterms:created xsi:type="dcterms:W3CDTF">2015-06-26T09:49:00Z</dcterms:created>
  <dcterms:modified xsi:type="dcterms:W3CDTF">2015-10-14T20:54:00Z</dcterms:modified>
</cp:coreProperties>
</file>