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20" w:rsidRDefault="008E1420" w:rsidP="008E1420">
      <w:pPr>
        <w:rPr>
          <w:rFonts w:ascii="Times New Roman" w:hAnsi="Times New Roman" w:cs="Times New Roman"/>
          <w:color w:val="0000FF"/>
        </w:rPr>
      </w:pPr>
      <w:r>
        <w:rPr>
          <w:rFonts w:ascii="Times New Roman" w:hAnsi="Times New Roman" w:cs="Times New Roman"/>
          <w:noProof/>
        </w:rPr>
        <w:drawing>
          <wp:inline distT="0" distB="0" distL="0" distR="0">
            <wp:extent cx="1800225" cy="885825"/>
            <wp:effectExtent l="0" t="0" r="9525" b="9525"/>
            <wp:docPr id="1" name="Image 1" descr="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885825"/>
                    </a:xfrm>
                    <a:prstGeom prst="rect">
                      <a:avLst/>
                    </a:prstGeom>
                    <a:noFill/>
                    <a:ln>
                      <a:noFill/>
                    </a:ln>
                  </pic:spPr>
                </pic:pic>
              </a:graphicData>
            </a:graphic>
          </wp:inline>
        </w:drawing>
      </w:r>
    </w:p>
    <w:p w:rsidR="00D47E50" w:rsidRDefault="00D47E50" w:rsidP="008E1420">
      <w:pPr>
        <w:ind w:right="5248"/>
        <w:rPr>
          <w:b/>
          <w:sz w:val="24"/>
          <w:szCs w:val="24"/>
        </w:rPr>
      </w:pPr>
    </w:p>
    <w:p w:rsidR="00D47E50" w:rsidRPr="00D47E50" w:rsidRDefault="00D47E50" w:rsidP="008E1420">
      <w:pPr>
        <w:ind w:right="5248"/>
        <w:rPr>
          <w:b/>
          <w:sz w:val="24"/>
          <w:szCs w:val="24"/>
        </w:rPr>
      </w:pPr>
    </w:p>
    <w:p w:rsidR="008E1420" w:rsidRPr="00AD5E2E" w:rsidRDefault="008E1420" w:rsidP="008E1420">
      <w:pPr>
        <w:rPr>
          <w:rFonts w:ascii="Times New Roman" w:hAnsi="Times New Roman" w:cs="Times New Roman"/>
          <w:b/>
          <w:color w:val="F5770F"/>
          <w:sz w:val="26"/>
          <w:szCs w:val="2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461E7B" w:rsidRPr="00AD5E2E" w:rsidTr="00461E7B">
        <w:trPr>
          <w:trHeight w:val="1486"/>
        </w:trPr>
        <w:tc>
          <w:tcPr>
            <w:tcW w:w="9212" w:type="dxa"/>
            <w:vAlign w:val="center"/>
          </w:tcPr>
          <w:p w:rsidR="00D47E50" w:rsidRPr="001640AC" w:rsidRDefault="008E1420" w:rsidP="00B80559">
            <w:pPr>
              <w:jc w:val="center"/>
              <w:rPr>
                <w:b/>
                <w:color w:val="0070C0"/>
                <w:sz w:val="28"/>
                <w:szCs w:val="28"/>
              </w:rPr>
            </w:pPr>
            <w:r w:rsidRPr="001640AC">
              <w:rPr>
                <w:b/>
                <w:color w:val="0070C0"/>
                <w:sz w:val="28"/>
                <w:szCs w:val="28"/>
              </w:rPr>
              <w:t>PR</w:t>
            </w:r>
            <w:r w:rsidR="006F7F07">
              <w:rPr>
                <w:b/>
                <w:color w:val="0070C0"/>
                <w:sz w:val="28"/>
                <w:szCs w:val="28"/>
              </w:rPr>
              <w:t xml:space="preserve">OGRAMME </w:t>
            </w:r>
            <w:r w:rsidRPr="001640AC">
              <w:rPr>
                <w:b/>
                <w:color w:val="0070C0"/>
                <w:sz w:val="28"/>
                <w:szCs w:val="28"/>
              </w:rPr>
              <w:t>R</w:t>
            </w:r>
            <w:r w:rsidR="00987E4E" w:rsidRPr="001640AC">
              <w:rPr>
                <w:b/>
                <w:color w:val="0070C0"/>
                <w:sz w:val="28"/>
                <w:szCs w:val="28"/>
              </w:rPr>
              <w:t>É</w:t>
            </w:r>
            <w:r w:rsidRPr="001640AC">
              <w:rPr>
                <w:b/>
                <w:color w:val="0070C0"/>
                <w:sz w:val="28"/>
                <w:szCs w:val="28"/>
              </w:rPr>
              <w:t>GIONAL D’</w:t>
            </w:r>
            <w:r w:rsidR="00987E4E" w:rsidRPr="001640AC">
              <w:rPr>
                <w:b/>
                <w:color w:val="0070C0"/>
                <w:sz w:val="28"/>
                <w:szCs w:val="28"/>
              </w:rPr>
              <w:t>É</w:t>
            </w:r>
            <w:r w:rsidRPr="001640AC">
              <w:rPr>
                <w:b/>
                <w:color w:val="0070C0"/>
                <w:sz w:val="28"/>
                <w:szCs w:val="28"/>
              </w:rPr>
              <w:t>QUIPEMENT DES LYC</w:t>
            </w:r>
            <w:r w:rsidR="00987E4E" w:rsidRPr="001640AC">
              <w:rPr>
                <w:b/>
                <w:color w:val="0070C0"/>
                <w:sz w:val="28"/>
                <w:szCs w:val="28"/>
              </w:rPr>
              <w:t>É</w:t>
            </w:r>
            <w:r w:rsidRPr="001640AC">
              <w:rPr>
                <w:b/>
                <w:color w:val="0070C0"/>
                <w:sz w:val="28"/>
                <w:szCs w:val="28"/>
              </w:rPr>
              <w:t xml:space="preserve">ES PUBLICS </w:t>
            </w:r>
          </w:p>
          <w:p w:rsidR="00B80559" w:rsidRPr="00AD5E2E" w:rsidRDefault="008E1420" w:rsidP="00B80559">
            <w:pPr>
              <w:jc w:val="center"/>
              <w:rPr>
                <w:rFonts w:ascii="Times New Roman" w:hAnsi="Times New Roman" w:cs="Times New Roman"/>
                <w:b/>
                <w:color w:val="7F7F7F" w:themeColor="text1" w:themeTint="80"/>
                <w:sz w:val="26"/>
                <w:szCs w:val="26"/>
              </w:rPr>
            </w:pPr>
            <w:r w:rsidRPr="001640AC">
              <w:rPr>
                <w:b/>
                <w:color w:val="0070C0"/>
                <w:sz w:val="28"/>
                <w:szCs w:val="28"/>
              </w:rPr>
              <w:t>(PRELP) 201</w:t>
            </w:r>
            <w:r w:rsidR="00B80559" w:rsidRPr="001640AC">
              <w:rPr>
                <w:b/>
                <w:color w:val="0070C0"/>
                <w:sz w:val="28"/>
                <w:szCs w:val="28"/>
              </w:rPr>
              <w:t>7</w:t>
            </w:r>
          </w:p>
        </w:tc>
      </w:tr>
    </w:tbl>
    <w:p w:rsidR="008E1420" w:rsidRPr="00AD5E2E" w:rsidRDefault="008E1420" w:rsidP="008E1420">
      <w:pPr>
        <w:rPr>
          <w:rFonts w:ascii="Times New Roman" w:hAnsi="Times New Roman" w:cs="Times New Roman"/>
          <w:b/>
          <w:color w:val="F5770F"/>
          <w:sz w:val="26"/>
          <w:szCs w:val="26"/>
        </w:rPr>
      </w:pPr>
    </w:p>
    <w:p w:rsidR="008E1420" w:rsidRDefault="008E1420" w:rsidP="008E1420">
      <w:pPr>
        <w:rPr>
          <w:rFonts w:ascii="Times New Roman" w:hAnsi="Times New Roman" w:cs="Times New Roman"/>
          <w:b/>
          <w:color w:val="F5770F"/>
          <w:sz w:val="26"/>
          <w:szCs w:val="26"/>
        </w:rPr>
      </w:pPr>
    </w:p>
    <w:p w:rsidR="00D47E50" w:rsidRPr="00AD5E2E" w:rsidRDefault="00D47E50" w:rsidP="008E1420">
      <w:pPr>
        <w:rPr>
          <w:rFonts w:ascii="Times New Roman" w:hAnsi="Times New Roman" w:cs="Times New Roman"/>
          <w:b/>
          <w:color w:val="F5770F"/>
          <w:sz w:val="26"/>
          <w:szCs w:val="26"/>
        </w:rPr>
      </w:pPr>
    </w:p>
    <w:p w:rsidR="008E1420" w:rsidRPr="00AD5E2E" w:rsidRDefault="008E1420" w:rsidP="008E1420">
      <w:pPr>
        <w:rPr>
          <w:rFonts w:ascii="Times New Roman" w:hAnsi="Times New Roman" w:cs="Times New Roman"/>
          <w:b/>
          <w:color w:val="F5770F"/>
          <w:sz w:val="26"/>
          <w:szCs w:val="26"/>
        </w:rPr>
      </w:pPr>
    </w:p>
    <w:p w:rsidR="008E1420" w:rsidRPr="001640AC" w:rsidRDefault="008E1420" w:rsidP="008E1420">
      <w:pPr>
        <w:rPr>
          <w:b/>
          <w:color w:val="0070C0"/>
          <w:sz w:val="26"/>
          <w:szCs w:val="26"/>
        </w:rPr>
      </w:pPr>
      <w:r w:rsidRPr="001640AC">
        <w:rPr>
          <w:b/>
          <w:color w:val="0070C0"/>
          <w:sz w:val="26"/>
          <w:szCs w:val="26"/>
        </w:rPr>
        <w:t xml:space="preserve">I. LE DISPOSITIF D’APPEL </w:t>
      </w:r>
      <w:r w:rsidR="00144DC3" w:rsidRPr="001640AC">
        <w:rPr>
          <w:b/>
          <w:color w:val="0070C0"/>
          <w:sz w:val="26"/>
          <w:szCs w:val="26"/>
        </w:rPr>
        <w:t>À</w:t>
      </w:r>
      <w:r w:rsidRPr="001640AC">
        <w:rPr>
          <w:b/>
          <w:color w:val="0070C0"/>
          <w:sz w:val="26"/>
          <w:szCs w:val="26"/>
        </w:rPr>
        <w:t xml:space="preserve"> PROJET R</w:t>
      </w:r>
      <w:r w:rsidR="00987E4E" w:rsidRPr="001640AC">
        <w:rPr>
          <w:b/>
          <w:color w:val="0070C0"/>
          <w:sz w:val="26"/>
          <w:szCs w:val="26"/>
        </w:rPr>
        <w:t>É</w:t>
      </w:r>
      <w:r w:rsidRPr="001640AC">
        <w:rPr>
          <w:b/>
          <w:color w:val="0070C0"/>
          <w:sz w:val="26"/>
          <w:szCs w:val="26"/>
        </w:rPr>
        <w:t>GIONAL</w:t>
      </w:r>
    </w:p>
    <w:p w:rsidR="008E1420" w:rsidRPr="00AD5E2E" w:rsidRDefault="008E1420" w:rsidP="008E1420">
      <w:pPr>
        <w:rPr>
          <w:rFonts w:ascii="Times New Roman" w:hAnsi="Times New Roman" w:cs="Times New Roman"/>
          <w:sz w:val="26"/>
          <w:szCs w:val="26"/>
        </w:rPr>
      </w:pPr>
    </w:p>
    <w:p w:rsidR="008E1420" w:rsidRPr="00AD5E2E" w:rsidRDefault="008E1420" w:rsidP="008E1420">
      <w:pPr>
        <w:rPr>
          <w:rFonts w:ascii="Times New Roman" w:hAnsi="Times New Roman" w:cs="Times New Roman"/>
          <w:sz w:val="26"/>
          <w:szCs w:val="26"/>
        </w:rPr>
      </w:pPr>
    </w:p>
    <w:p w:rsidR="008E1420" w:rsidRPr="00D47E50" w:rsidRDefault="008E1420" w:rsidP="008E1420">
      <w:pPr>
        <w:rPr>
          <w:b/>
          <w:sz w:val="26"/>
          <w:szCs w:val="26"/>
          <w:u w:val="single"/>
        </w:rPr>
      </w:pPr>
      <w:r w:rsidRPr="000458EF">
        <w:rPr>
          <w:b/>
          <w:sz w:val="26"/>
          <w:szCs w:val="26"/>
        </w:rPr>
        <w:t xml:space="preserve">1. </w:t>
      </w:r>
      <w:r w:rsidRPr="00D47E50">
        <w:rPr>
          <w:b/>
          <w:sz w:val="26"/>
          <w:szCs w:val="26"/>
          <w:u w:val="single"/>
        </w:rPr>
        <w:t>Objet et champ d’intervention de l’appel à projet</w:t>
      </w:r>
    </w:p>
    <w:p w:rsidR="008E1420" w:rsidRPr="00D47E50" w:rsidRDefault="008E1420" w:rsidP="008E1420">
      <w:pPr>
        <w:rPr>
          <w:sz w:val="26"/>
          <w:szCs w:val="26"/>
        </w:rPr>
      </w:pPr>
    </w:p>
    <w:p w:rsidR="008E1420" w:rsidRPr="00D47E50" w:rsidRDefault="008E1420" w:rsidP="008E1420">
      <w:pPr>
        <w:jc w:val="both"/>
        <w:rPr>
          <w:sz w:val="26"/>
          <w:szCs w:val="26"/>
        </w:rPr>
      </w:pPr>
      <w:r w:rsidRPr="00D47E50">
        <w:rPr>
          <w:sz w:val="26"/>
          <w:szCs w:val="26"/>
        </w:rPr>
        <w:t>Cet appel à projet est un dispositif d’aide à</w:t>
      </w:r>
      <w:r w:rsidRPr="00D47E50">
        <w:rPr>
          <w:color w:val="FF0000"/>
          <w:sz w:val="26"/>
          <w:szCs w:val="26"/>
        </w:rPr>
        <w:t xml:space="preserve"> </w:t>
      </w:r>
      <w:r w:rsidRPr="00D47E50">
        <w:rPr>
          <w:sz w:val="26"/>
          <w:szCs w:val="26"/>
        </w:rPr>
        <w:t>la formalisation des demandes d’équipements nécessaires au bon déroulement de l’année scolaire 201</w:t>
      </w:r>
      <w:r w:rsidR="00246D8D" w:rsidRPr="00D47E50">
        <w:rPr>
          <w:sz w:val="26"/>
          <w:szCs w:val="26"/>
        </w:rPr>
        <w:t>7</w:t>
      </w:r>
      <w:r w:rsidRPr="00D47E50">
        <w:rPr>
          <w:sz w:val="26"/>
          <w:szCs w:val="26"/>
        </w:rPr>
        <w:t>/201</w:t>
      </w:r>
      <w:r w:rsidR="00246D8D" w:rsidRPr="00D47E50">
        <w:rPr>
          <w:sz w:val="26"/>
          <w:szCs w:val="26"/>
        </w:rPr>
        <w:t>8</w:t>
      </w:r>
      <w:r w:rsidRPr="00D47E50">
        <w:rPr>
          <w:sz w:val="26"/>
          <w:szCs w:val="26"/>
        </w:rPr>
        <w:t>.</w:t>
      </w:r>
    </w:p>
    <w:p w:rsidR="008E1420" w:rsidRPr="00D47E50" w:rsidRDefault="008E1420" w:rsidP="008E1420">
      <w:pPr>
        <w:jc w:val="both"/>
        <w:rPr>
          <w:sz w:val="26"/>
          <w:szCs w:val="26"/>
        </w:rPr>
      </w:pPr>
    </w:p>
    <w:p w:rsidR="008E1420" w:rsidRPr="00D47E50" w:rsidRDefault="008E1420" w:rsidP="008E1420">
      <w:pPr>
        <w:tabs>
          <w:tab w:val="left" w:pos="5671"/>
        </w:tabs>
        <w:spacing w:line="240" w:lineRule="atLeast"/>
        <w:jc w:val="both"/>
        <w:rPr>
          <w:sz w:val="26"/>
          <w:szCs w:val="26"/>
        </w:rPr>
      </w:pPr>
      <w:r w:rsidRPr="00D47E50">
        <w:rPr>
          <w:sz w:val="26"/>
          <w:szCs w:val="26"/>
        </w:rPr>
        <w:t>Ces demandes d’équipements, qu’il s’agisse d’équipements pédagogiques</w:t>
      </w:r>
      <w:r w:rsidR="00305A4A" w:rsidRPr="00D47E50">
        <w:rPr>
          <w:sz w:val="26"/>
          <w:szCs w:val="26"/>
        </w:rPr>
        <w:t>, mobiliers ou informatiques</w:t>
      </w:r>
      <w:r w:rsidRPr="00D47E50">
        <w:rPr>
          <w:sz w:val="26"/>
          <w:szCs w:val="26"/>
        </w:rPr>
        <w:t xml:space="preserve"> concernent tous les secteurs </w:t>
      </w:r>
      <w:r w:rsidR="009E2F71" w:rsidRPr="00D47E50">
        <w:rPr>
          <w:sz w:val="26"/>
          <w:szCs w:val="26"/>
        </w:rPr>
        <w:t>d’enseignement</w:t>
      </w:r>
      <w:r w:rsidRPr="00D47E50">
        <w:rPr>
          <w:sz w:val="26"/>
          <w:szCs w:val="26"/>
        </w:rPr>
        <w:t>, la vie scolaire, l’administration, l’hébergement</w:t>
      </w:r>
      <w:r w:rsidR="009E2F71" w:rsidRPr="00D47E50">
        <w:rPr>
          <w:sz w:val="26"/>
          <w:szCs w:val="26"/>
        </w:rPr>
        <w:t>, la restauration</w:t>
      </w:r>
      <w:r w:rsidRPr="00D47E50">
        <w:rPr>
          <w:sz w:val="26"/>
          <w:szCs w:val="26"/>
        </w:rPr>
        <w:t xml:space="preserve"> ou encore </w:t>
      </w:r>
      <w:r w:rsidR="009E2F71" w:rsidRPr="00D47E50">
        <w:rPr>
          <w:sz w:val="26"/>
          <w:szCs w:val="26"/>
        </w:rPr>
        <w:t>le</w:t>
      </w:r>
      <w:r w:rsidRPr="00D47E50">
        <w:rPr>
          <w:sz w:val="26"/>
          <w:szCs w:val="26"/>
        </w:rPr>
        <w:t xml:space="preserve"> service général (véhicules, matériels d’entretien, ..).</w:t>
      </w:r>
    </w:p>
    <w:p w:rsidR="008E1420" w:rsidRPr="00D47E50" w:rsidRDefault="008E1420" w:rsidP="008E1420">
      <w:pPr>
        <w:jc w:val="both"/>
        <w:rPr>
          <w:sz w:val="26"/>
          <w:szCs w:val="26"/>
        </w:rPr>
      </w:pPr>
    </w:p>
    <w:p w:rsidR="008E1420" w:rsidRPr="00D47E50" w:rsidRDefault="009E2F71" w:rsidP="008E1420">
      <w:pPr>
        <w:jc w:val="both"/>
        <w:rPr>
          <w:sz w:val="26"/>
          <w:szCs w:val="26"/>
        </w:rPr>
      </w:pPr>
      <w:r w:rsidRPr="00D47E50">
        <w:rPr>
          <w:sz w:val="26"/>
          <w:szCs w:val="26"/>
        </w:rPr>
        <w:t>L</w:t>
      </w:r>
      <w:r w:rsidR="008E1420" w:rsidRPr="00D47E50">
        <w:rPr>
          <w:sz w:val="26"/>
          <w:szCs w:val="26"/>
        </w:rPr>
        <w:t>es demandes doivent être formulées suivant la typologie proposée sur le site Extranet des Lycées - PRELP 201</w:t>
      </w:r>
      <w:r w:rsidR="00B77E95">
        <w:rPr>
          <w:sz w:val="26"/>
          <w:szCs w:val="26"/>
        </w:rPr>
        <w:t>7</w:t>
      </w:r>
      <w:r w:rsidR="008E1420" w:rsidRPr="00D47E50">
        <w:rPr>
          <w:sz w:val="26"/>
          <w:szCs w:val="26"/>
        </w:rPr>
        <w:t>, qui différencie trois grandes catégories de demandes</w:t>
      </w:r>
      <w:r w:rsidR="00AF10BE">
        <w:rPr>
          <w:sz w:val="26"/>
          <w:szCs w:val="26"/>
        </w:rPr>
        <w:t xml:space="preserve"> </w:t>
      </w:r>
      <w:r w:rsidR="008E1420" w:rsidRPr="00D47E50">
        <w:rPr>
          <w:sz w:val="26"/>
          <w:szCs w:val="26"/>
        </w:rPr>
        <w:t xml:space="preserve">: </w:t>
      </w:r>
    </w:p>
    <w:p w:rsidR="009E2F71" w:rsidRPr="00D47E50" w:rsidRDefault="009E2F71" w:rsidP="008E1420">
      <w:pPr>
        <w:jc w:val="both"/>
        <w:rPr>
          <w:sz w:val="26"/>
          <w:szCs w:val="26"/>
        </w:rPr>
      </w:pPr>
    </w:p>
    <w:p w:rsidR="007F1930" w:rsidRDefault="008E1420" w:rsidP="008E1420">
      <w:pPr>
        <w:numPr>
          <w:ilvl w:val="0"/>
          <w:numId w:val="9"/>
        </w:numPr>
        <w:jc w:val="both"/>
        <w:rPr>
          <w:sz w:val="26"/>
          <w:szCs w:val="26"/>
        </w:rPr>
      </w:pPr>
      <w:r w:rsidRPr="00D47E50">
        <w:rPr>
          <w:sz w:val="26"/>
          <w:szCs w:val="26"/>
        </w:rPr>
        <w:t>les demandes générées par des ouvertures de section</w:t>
      </w:r>
      <w:r w:rsidR="007F1930" w:rsidRPr="00D47E50">
        <w:rPr>
          <w:sz w:val="26"/>
          <w:szCs w:val="26"/>
        </w:rPr>
        <w:t xml:space="preserve"> (y compris ULIS), </w:t>
      </w:r>
    </w:p>
    <w:p w:rsidR="00AF10BE" w:rsidRPr="00D47E50" w:rsidRDefault="00AF10BE" w:rsidP="00AF10BE">
      <w:pPr>
        <w:ind w:left="644"/>
        <w:jc w:val="both"/>
        <w:rPr>
          <w:sz w:val="26"/>
          <w:szCs w:val="26"/>
        </w:rPr>
      </w:pPr>
    </w:p>
    <w:p w:rsidR="008E1420" w:rsidRDefault="008E1420" w:rsidP="008E1420">
      <w:pPr>
        <w:numPr>
          <w:ilvl w:val="0"/>
          <w:numId w:val="9"/>
        </w:numPr>
        <w:jc w:val="both"/>
        <w:rPr>
          <w:sz w:val="26"/>
          <w:szCs w:val="26"/>
        </w:rPr>
      </w:pPr>
      <w:r w:rsidRPr="00D47E50">
        <w:rPr>
          <w:sz w:val="26"/>
          <w:szCs w:val="26"/>
        </w:rPr>
        <w:t xml:space="preserve">les demandes induites par une réhabilitation de locaux, </w:t>
      </w:r>
    </w:p>
    <w:p w:rsidR="00AF10BE" w:rsidRPr="00D47E50" w:rsidRDefault="00AF10BE" w:rsidP="00AF10BE">
      <w:pPr>
        <w:ind w:left="644"/>
        <w:jc w:val="both"/>
        <w:rPr>
          <w:sz w:val="26"/>
          <w:szCs w:val="26"/>
        </w:rPr>
      </w:pPr>
    </w:p>
    <w:p w:rsidR="008E1420" w:rsidRPr="00D47E50" w:rsidRDefault="008E1420" w:rsidP="008E1420">
      <w:pPr>
        <w:numPr>
          <w:ilvl w:val="0"/>
          <w:numId w:val="9"/>
        </w:numPr>
        <w:jc w:val="both"/>
        <w:rPr>
          <w:sz w:val="26"/>
          <w:szCs w:val="26"/>
        </w:rPr>
      </w:pPr>
      <w:r w:rsidRPr="00D47E50">
        <w:rPr>
          <w:sz w:val="26"/>
          <w:szCs w:val="26"/>
        </w:rPr>
        <w:t>les demandes relevant d’un renouvellement normal ou d’une rénovation de programme</w:t>
      </w:r>
      <w:r w:rsidR="009E2F71" w:rsidRPr="00D47E50">
        <w:rPr>
          <w:sz w:val="26"/>
          <w:szCs w:val="26"/>
        </w:rPr>
        <w:t xml:space="preserve"> pédagogique.</w:t>
      </w:r>
    </w:p>
    <w:p w:rsidR="008E1420" w:rsidRPr="00D47E50" w:rsidRDefault="008E1420" w:rsidP="008E1420">
      <w:pPr>
        <w:jc w:val="both"/>
        <w:rPr>
          <w:sz w:val="26"/>
          <w:szCs w:val="26"/>
        </w:rPr>
      </w:pPr>
    </w:p>
    <w:p w:rsidR="008E1420" w:rsidRPr="00AD5E2E" w:rsidRDefault="008E1420" w:rsidP="008E1420">
      <w:pPr>
        <w:jc w:val="both"/>
        <w:rPr>
          <w:rFonts w:ascii="Times New Roman" w:hAnsi="Times New Roman" w:cs="Times New Roman"/>
          <w:b/>
          <w:sz w:val="26"/>
          <w:szCs w:val="26"/>
          <w:u w:val="single"/>
        </w:rPr>
      </w:pPr>
      <w:r w:rsidRPr="00AD5E2E">
        <w:rPr>
          <w:rFonts w:ascii="Times New Roman" w:hAnsi="Times New Roman" w:cs="Times New Roman"/>
          <w:b/>
          <w:sz w:val="26"/>
          <w:szCs w:val="26"/>
          <w:u w:val="single"/>
        </w:rPr>
        <w:br w:type="page"/>
      </w:r>
    </w:p>
    <w:p w:rsidR="008E1420" w:rsidRPr="00D47E50" w:rsidRDefault="008E1420" w:rsidP="008E1420">
      <w:pPr>
        <w:jc w:val="both"/>
        <w:rPr>
          <w:b/>
          <w:sz w:val="26"/>
          <w:szCs w:val="26"/>
          <w:u w:val="single"/>
        </w:rPr>
      </w:pPr>
      <w:r w:rsidRPr="000458EF">
        <w:rPr>
          <w:b/>
          <w:sz w:val="26"/>
          <w:szCs w:val="26"/>
        </w:rPr>
        <w:lastRenderedPageBreak/>
        <w:t xml:space="preserve">2. </w:t>
      </w:r>
      <w:r w:rsidRPr="00D47E50">
        <w:rPr>
          <w:b/>
          <w:sz w:val="26"/>
          <w:szCs w:val="26"/>
          <w:u w:val="single"/>
        </w:rPr>
        <w:t>Les demandes à exclure du PRELP</w:t>
      </w:r>
    </w:p>
    <w:p w:rsidR="008E1420" w:rsidRPr="00D47E50" w:rsidRDefault="008E1420" w:rsidP="008E1420">
      <w:pPr>
        <w:jc w:val="both"/>
        <w:rPr>
          <w:sz w:val="26"/>
          <w:szCs w:val="26"/>
        </w:rPr>
      </w:pPr>
    </w:p>
    <w:p w:rsidR="008E1420" w:rsidRPr="00D47E50" w:rsidRDefault="008E1420" w:rsidP="00D47E50">
      <w:pPr>
        <w:pStyle w:val="Paragraphedeliste"/>
        <w:numPr>
          <w:ilvl w:val="0"/>
          <w:numId w:val="16"/>
        </w:numPr>
        <w:jc w:val="both"/>
        <w:rPr>
          <w:b/>
          <w:sz w:val="26"/>
          <w:szCs w:val="26"/>
        </w:rPr>
      </w:pPr>
      <w:r w:rsidRPr="00D47E50">
        <w:rPr>
          <w:b/>
          <w:sz w:val="26"/>
          <w:szCs w:val="26"/>
        </w:rPr>
        <w:t>Les travaux immobiliers</w:t>
      </w:r>
    </w:p>
    <w:p w:rsidR="008E1420" w:rsidRPr="00D47E50" w:rsidRDefault="008E1420" w:rsidP="008E1420">
      <w:pPr>
        <w:tabs>
          <w:tab w:val="left" w:pos="5671"/>
        </w:tabs>
        <w:spacing w:line="240" w:lineRule="atLeast"/>
        <w:jc w:val="both"/>
        <w:rPr>
          <w:sz w:val="26"/>
          <w:szCs w:val="26"/>
        </w:rPr>
      </w:pPr>
      <w:r w:rsidRPr="00D47E50">
        <w:rPr>
          <w:sz w:val="26"/>
          <w:szCs w:val="26"/>
        </w:rPr>
        <w:t xml:space="preserve">Certaines demandes d'équipement peuvent induire des travaux de modification ou d'aménagement de l'ensemble immobilier. Leur montant prévisionnel ainsi qu'un descriptif sommaire sera précisé dans un rapport en annexe du « dossier </w:t>
      </w:r>
      <w:r w:rsidR="00253117">
        <w:rPr>
          <w:sz w:val="26"/>
          <w:szCs w:val="26"/>
        </w:rPr>
        <w:t xml:space="preserve">PRELP </w:t>
      </w:r>
      <w:r w:rsidRPr="00D47E50">
        <w:rPr>
          <w:sz w:val="26"/>
          <w:szCs w:val="26"/>
        </w:rPr>
        <w:t xml:space="preserve">papier ». </w:t>
      </w:r>
    </w:p>
    <w:p w:rsidR="008E1420" w:rsidRPr="00D47E50" w:rsidRDefault="008E1420" w:rsidP="008E1420">
      <w:pPr>
        <w:tabs>
          <w:tab w:val="left" w:pos="5671"/>
        </w:tabs>
        <w:spacing w:line="240" w:lineRule="atLeast"/>
        <w:jc w:val="both"/>
        <w:rPr>
          <w:sz w:val="26"/>
          <w:szCs w:val="26"/>
        </w:rPr>
      </w:pPr>
      <w:r w:rsidRPr="00D47E50">
        <w:rPr>
          <w:sz w:val="26"/>
          <w:szCs w:val="26"/>
        </w:rPr>
        <w:t>Ces éléments seront fournis à titre d'information et ne sauraient se substituer à une demande spécifique d'accord pour engager des travaux immobiliers</w:t>
      </w:r>
      <w:r w:rsidRPr="00D47E50">
        <w:rPr>
          <w:b/>
          <w:sz w:val="26"/>
          <w:szCs w:val="26"/>
        </w:rPr>
        <w:t xml:space="preserve"> </w:t>
      </w:r>
      <w:r w:rsidR="009E2F71" w:rsidRPr="00D47E50">
        <w:rPr>
          <w:b/>
          <w:sz w:val="26"/>
          <w:szCs w:val="26"/>
        </w:rPr>
        <w:t>adressée</w:t>
      </w:r>
      <w:r w:rsidRPr="00D47E50">
        <w:rPr>
          <w:b/>
          <w:sz w:val="26"/>
          <w:szCs w:val="26"/>
        </w:rPr>
        <w:t xml:space="preserve"> à la Direction des Lycées – Service </w:t>
      </w:r>
      <w:r w:rsidR="00F431B2" w:rsidRPr="00D47E50">
        <w:rPr>
          <w:b/>
          <w:sz w:val="26"/>
          <w:szCs w:val="26"/>
        </w:rPr>
        <w:t>Travaux des Etablissements d’Enseignement</w:t>
      </w:r>
      <w:r w:rsidRPr="00D47E50">
        <w:rPr>
          <w:b/>
          <w:sz w:val="26"/>
          <w:szCs w:val="26"/>
        </w:rPr>
        <w:t xml:space="preserve"> (S.</w:t>
      </w:r>
      <w:r w:rsidR="00F431B2" w:rsidRPr="00D47E50">
        <w:rPr>
          <w:b/>
          <w:sz w:val="26"/>
          <w:szCs w:val="26"/>
        </w:rPr>
        <w:t>T</w:t>
      </w:r>
      <w:r w:rsidRPr="00D47E50">
        <w:rPr>
          <w:b/>
          <w:sz w:val="26"/>
          <w:szCs w:val="26"/>
        </w:rPr>
        <w:t>.</w:t>
      </w:r>
      <w:r w:rsidR="00F431B2" w:rsidRPr="00D47E50">
        <w:rPr>
          <w:b/>
          <w:sz w:val="26"/>
          <w:szCs w:val="26"/>
        </w:rPr>
        <w:t>E</w:t>
      </w:r>
      <w:r w:rsidRPr="00D47E50">
        <w:rPr>
          <w:b/>
          <w:sz w:val="26"/>
          <w:szCs w:val="26"/>
        </w:rPr>
        <w:t>.</w:t>
      </w:r>
      <w:r w:rsidR="00F431B2" w:rsidRPr="00D47E50">
        <w:rPr>
          <w:b/>
          <w:sz w:val="26"/>
          <w:szCs w:val="26"/>
        </w:rPr>
        <w:t>E</w:t>
      </w:r>
      <w:r w:rsidRPr="00D47E50">
        <w:rPr>
          <w:b/>
          <w:sz w:val="26"/>
          <w:szCs w:val="26"/>
        </w:rPr>
        <w:t xml:space="preserve">). </w:t>
      </w:r>
    </w:p>
    <w:p w:rsidR="008E1420" w:rsidRPr="00D47E50" w:rsidRDefault="008E1420" w:rsidP="008E1420">
      <w:pPr>
        <w:tabs>
          <w:tab w:val="left" w:pos="5671"/>
        </w:tabs>
        <w:spacing w:line="240" w:lineRule="atLeast"/>
        <w:jc w:val="both"/>
        <w:rPr>
          <w:sz w:val="26"/>
          <w:szCs w:val="26"/>
        </w:rPr>
      </w:pPr>
    </w:p>
    <w:p w:rsidR="008E1420" w:rsidRPr="00D47E50" w:rsidRDefault="008E1420" w:rsidP="00D47E50">
      <w:pPr>
        <w:pStyle w:val="Paragraphedeliste"/>
        <w:numPr>
          <w:ilvl w:val="0"/>
          <w:numId w:val="17"/>
        </w:numPr>
        <w:spacing w:line="240" w:lineRule="atLeast"/>
        <w:jc w:val="both"/>
        <w:rPr>
          <w:b/>
          <w:sz w:val="26"/>
          <w:szCs w:val="26"/>
        </w:rPr>
      </w:pPr>
      <w:r w:rsidRPr="00D47E50">
        <w:rPr>
          <w:b/>
          <w:sz w:val="26"/>
          <w:szCs w:val="26"/>
        </w:rPr>
        <w:t>Les travaux d’infrastructures de communication et équipements rattachés</w:t>
      </w:r>
    </w:p>
    <w:p w:rsidR="008E1420" w:rsidRPr="00D47E50" w:rsidRDefault="008E1420" w:rsidP="008E1420">
      <w:pPr>
        <w:spacing w:line="240" w:lineRule="atLeast"/>
        <w:jc w:val="both"/>
        <w:rPr>
          <w:sz w:val="26"/>
          <w:szCs w:val="26"/>
        </w:rPr>
      </w:pPr>
      <w:r w:rsidRPr="00D47E50">
        <w:rPr>
          <w:sz w:val="26"/>
          <w:szCs w:val="26"/>
        </w:rPr>
        <w:t xml:space="preserve">S’agissant des infrastructures de communication des </w:t>
      </w:r>
      <w:r w:rsidR="009E2F71" w:rsidRPr="00D47E50">
        <w:rPr>
          <w:sz w:val="26"/>
          <w:szCs w:val="26"/>
        </w:rPr>
        <w:t>é</w:t>
      </w:r>
      <w:r w:rsidRPr="00D47E50">
        <w:rPr>
          <w:sz w:val="26"/>
          <w:szCs w:val="26"/>
        </w:rPr>
        <w:t>tablissements,</w:t>
      </w:r>
      <w:r w:rsidRPr="00D47E50">
        <w:rPr>
          <w:b/>
          <w:sz w:val="26"/>
          <w:szCs w:val="26"/>
        </w:rPr>
        <w:t xml:space="preserve"> </w:t>
      </w:r>
      <w:r w:rsidRPr="00D47E50">
        <w:rPr>
          <w:sz w:val="26"/>
          <w:szCs w:val="26"/>
        </w:rPr>
        <w:t xml:space="preserve">toute demande d’extension de câblage, de matériels actifs, de serveurs, d’autocommutateurs téléphoniques, devra faire l'objet d'une demande spécifique (hors PRELP) </w:t>
      </w:r>
      <w:r w:rsidRPr="00D47E50">
        <w:rPr>
          <w:b/>
          <w:sz w:val="26"/>
          <w:szCs w:val="26"/>
        </w:rPr>
        <w:t>adressée à la</w:t>
      </w:r>
      <w:r w:rsidRPr="00D47E50">
        <w:rPr>
          <w:sz w:val="26"/>
          <w:szCs w:val="26"/>
        </w:rPr>
        <w:t xml:space="preserve"> </w:t>
      </w:r>
      <w:r w:rsidRPr="00D47E50">
        <w:rPr>
          <w:b/>
          <w:color w:val="000000"/>
          <w:sz w:val="26"/>
          <w:szCs w:val="26"/>
        </w:rPr>
        <w:t xml:space="preserve">Direction des Lycées – Service </w:t>
      </w:r>
      <w:r w:rsidR="00F431B2" w:rsidRPr="00D47E50">
        <w:rPr>
          <w:b/>
          <w:color w:val="000000"/>
          <w:sz w:val="26"/>
          <w:szCs w:val="26"/>
        </w:rPr>
        <w:t xml:space="preserve">du Numérique et des Actions </w:t>
      </w:r>
      <w:r w:rsidRPr="00D47E50">
        <w:rPr>
          <w:b/>
          <w:color w:val="000000"/>
          <w:sz w:val="26"/>
          <w:szCs w:val="26"/>
        </w:rPr>
        <w:t>Educatives (S.</w:t>
      </w:r>
      <w:r w:rsidR="00F431B2" w:rsidRPr="00D47E50">
        <w:rPr>
          <w:b/>
          <w:color w:val="000000"/>
          <w:sz w:val="26"/>
          <w:szCs w:val="26"/>
        </w:rPr>
        <w:t>N</w:t>
      </w:r>
      <w:r w:rsidRPr="00D47E50">
        <w:rPr>
          <w:b/>
          <w:color w:val="000000"/>
          <w:sz w:val="26"/>
          <w:szCs w:val="26"/>
        </w:rPr>
        <w:t>.</w:t>
      </w:r>
      <w:r w:rsidR="00F431B2" w:rsidRPr="00D47E50">
        <w:rPr>
          <w:b/>
          <w:color w:val="000000"/>
          <w:sz w:val="26"/>
          <w:szCs w:val="26"/>
        </w:rPr>
        <w:t>A</w:t>
      </w:r>
      <w:r w:rsidRPr="00D47E50">
        <w:rPr>
          <w:b/>
          <w:color w:val="000000"/>
          <w:sz w:val="26"/>
          <w:szCs w:val="26"/>
        </w:rPr>
        <w:t>.E)</w:t>
      </w:r>
      <w:r w:rsidRPr="00D47E50">
        <w:rPr>
          <w:sz w:val="26"/>
          <w:szCs w:val="26"/>
        </w:rPr>
        <w:t xml:space="preserve">. </w:t>
      </w:r>
    </w:p>
    <w:p w:rsidR="008E1420" w:rsidRPr="00D47E50" w:rsidRDefault="008E1420" w:rsidP="008E1420">
      <w:pPr>
        <w:spacing w:line="240" w:lineRule="atLeast"/>
        <w:jc w:val="both"/>
        <w:rPr>
          <w:sz w:val="26"/>
          <w:szCs w:val="26"/>
        </w:rPr>
      </w:pPr>
      <w:r w:rsidRPr="00D47E50">
        <w:rPr>
          <w:sz w:val="26"/>
          <w:szCs w:val="26"/>
        </w:rPr>
        <w:t xml:space="preserve">Le Technicien STIL référent de </w:t>
      </w:r>
      <w:r w:rsidR="009E2F71" w:rsidRPr="00D47E50">
        <w:rPr>
          <w:sz w:val="26"/>
          <w:szCs w:val="26"/>
        </w:rPr>
        <w:t>l’é</w:t>
      </w:r>
      <w:r w:rsidRPr="00D47E50">
        <w:rPr>
          <w:sz w:val="26"/>
          <w:szCs w:val="26"/>
        </w:rPr>
        <w:t xml:space="preserve">tablissement se tient à votre disposition pour élaborer les spécifications techniques à l’appui de </w:t>
      </w:r>
      <w:r w:rsidR="009E2F71" w:rsidRPr="00D47E50">
        <w:rPr>
          <w:sz w:val="26"/>
          <w:szCs w:val="26"/>
        </w:rPr>
        <w:t>la</w:t>
      </w:r>
      <w:r w:rsidRPr="00D47E50">
        <w:rPr>
          <w:sz w:val="26"/>
          <w:szCs w:val="26"/>
        </w:rPr>
        <w:t xml:space="preserve"> demande.</w:t>
      </w:r>
    </w:p>
    <w:p w:rsidR="008E1420" w:rsidRPr="00D47E50" w:rsidRDefault="008E1420" w:rsidP="008E1420">
      <w:pPr>
        <w:tabs>
          <w:tab w:val="left" w:pos="5671"/>
        </w:tabs>
        <w:spacing w:line="240" w:lineRule="atLeast"/>
        <w:jc w:val="both"/>
        <w:rPr>
          <w:b/>
          <w:sz w:val="26"/>
          <w:szCs w:val="26"/>
        </w:rPr>
      </w:pPr>
    </w:p>
    <w:p w:rsidR="008E1420" w:rsidRPr="00AD5E2E" w:rsidRDefault="008E1420" w:rsidP="008E1420">
      <w:pPr>
        <w:tabs>
          <w:tab w:val="left" w:pos="5671"/>
        </w:tabs>
        <w:spacing w:line="240" w:lineRule="atLeast"/>
        <w:jc w:val="both"/>
        <w:rPr>
          <w:rFonts w:ascii="Times New Roman" w:hAnsi="Times New Roman" w:cs="Times New Roman"/>
          <w:b/>
          <w:sz w:val="26"/>
          <w:szCs w:val="26"/>
        </w:rPr>
      </w:pPr>
    </w:p>
    <w:p w:rsidR="008E1420" w:rsidRPr="001640AC" w:rsidRDefault="008E1420" w:rsidP="008E1420">
      <w:pPr>
        <w:rPr>
          <w:b/>
          <w:color w:val="0070C0"/>
          <w:sz w:val="26"/>
          <w:szCs w:val="26"/>
        </w:rPr>
      </w:pPr>
      <w:r w:rsidRPr="001640AC">
        <w:rPr>
          <w:b/>
          <w:color w:val="0070C0"/>
          <w:sz w:val="26"/>
          <w:szCs w:val="26"/>
        </w:rPr>
        <w:t>II. LE PRO</w:t>
      </w:r>
      <w:r w:rsidR="00461E7B" w:rsidRPr="001640AC">
        <w:rPr>
          <w:b/>
          <w:color w:val="0070C0"/>
          <w:sz w:val="26"/>
          <w:szCs w:val="26"/>
        </w:rPr>
        <w:t>JET D’</w:t>
      </w:r>
      <w:r w:rsidR="00987E4E" w:rsidRPr="001640AC">
        <w:rPr>
          <w:b/>
          <w:color w:val="0070C0"/>
          <w:sz w:val="26"/>
          <w:szCs w:val="26"/>
        </w:rPr>
        <w:t>É</w:t>
      </w:r>
      <w:r w:rsidR="00461E7B" w:rsidRPr="001640AC">
        <w:rPr>
          <w:b/>
          <w:color w:val="0070C0"/>
          <w:sz w:val="26"/>
          <w:szCs w:val="26"/>
        </w:rPr>
        <w:t xml:space="preserve">QUIPEMENT </w:t>
      </w:r>
      <w:r w:rsidR="00987E4E" w:rsidRPr="001640AC">
        <w:rPr>
          <w:b/>
          <w:color w:val="0070C0"/>
          <w:sz w:val="26"/>
          <w:szCs w:val="26"/>
        </w:rPr>
        <w:t>À</w:t>
      </w:r>
      <w:r w:rsidR="00461E7B" w:rsidRPr="001640AC">
        <w:rPr>
          <w:b/>
          <w:color w:val="0070C0"/>
          <w:sz w:val="26"/>
          <w:szCs w:val="26"/>
        </w:rPr>
        <w:t xml:space="preserve"> </w:t>
      </w:r>
      <w:r w:rsidR="00987E4E" w:rsidRPr="001640AC">
        <w:rPr>
          <w:b/>
          <w:color w:val="0070C0"/>
          <w:sz w:val="26"/>
          <w:szCs w:val="26"/>
        </w:rPr>
        <w:t>É</w:t>
      </w:r>
      <w:r w:rsidR="00461E7B" w:rsidRPr="001640AC">
        <w:rPr>
          <w:b/>
          <w:color w:val="0070C0"/>
          <w:sz w:val="26"/>
          <w:szCs w:val="26"/>
        </w:rPr>
        <w:t xml:space="preserve">LABORER PAR </w:t>
      </w:r>
      <w:r w:rsidRPr="001640AC">
        <w:rPr>
          <w:b/>
          <w:color w:val="0070C0"/>
          <w:sz w:val="26"/>
          <w:szCs w:val="26"/>
        </w:rPr>
        <w:t>L’</w:t>
      </w:r>
      <w:r w:rsidR="00987E4E" w:rsidRPr="001640AC">
        <w:rPr>
          <w:b/>
          <w:color w:val="0070C0"/>
          <w:sz w:val="26"/>
          <w:szCs w:val="26"/>
        </w:rPr>
        <w:t>É</w:t>
      </w:r>
      <w:r w:rsidRPr="001640AC">
        <w:rPr>
          <w:b/>
          <w:color w:val="0070C0"/>
          <w:sz w:val="26"/>
          <w:szCs w:val="26"/>
        </w:rPr>
        <w:t>TABLISSEMENT</w:t>
      </w:r>
    </w:p>
    <w:p w:rsidR="008E1420" w:rsidRPr="00AD5E2E" w:rsidRDefault="008E1420" w:rsidP="008E1420">
      <w:pPr>
        <w:rPr>
          <w:rFonts w:ascii="Times New Roman" w:hAnsi="Times New Roman" w:cs="Times New Roman"/>
          <w:b/>
          <w:color w:val="0000FF"/>
          <w:sz w:val="26"/>
          <w:szCs w:val="26"/>
          <w:u w:val="single"/>
        </w:rPr>
      </w:pPr>
    </w:p>
    <w:p w:rsidR="008E1420" w:rsidRPr="00D47E50" w:rsidRDefault="008E1420" w:rsidP="008E1420">
      <w:pPr>
        <w:rPr>
          <w:b/>
          <w:color w:val="0000FF"/>
          <w:sz w:val="26"/>
          <w:szCs w:val="26"/>
          <w:u w:val="single"/>
        </w:rPr>
      </w:pPr>
    </w:p>
    <w:p w:rsidR="008E1420" w:rsidRPr="00D47E50" w:rsidRDefault="008E1420" w:rsidP="008E1420">
      <w:pPr>
        <w:tabs>
          <w:tab w:val="left" w:pos="5671"/>
        </w:tabs>
        <w:spacing w:line="240" w:lineRule="atLeast"/>
        <w:jc w:val="both"/>
        <w:rPr>
          <w:b/>
          <w:sz w:val="26"/>
          <w:szCs w:val="26"/>
          <w:u w:val="single"/>
        </w:rPr>
      </w:pPr>
      <w:r w:rsidRPr="000458EF">
        <w:rPr>
          <w:b/>
          <w:sz w:val="26"/>
          <w:szCs w:val="26"/>
        </w:rPr>
        <w:t xml:space="preserve">1. </w:t>
      </w:r>
      <w:r w:rsidRPr="00D47E50">
        <w:rPr>
          <w:b/>
          <w:sz w:val="26"/>
          <w:szCs w:val="26"/>
          <w:u w:val="single"/>
        </w:rPr>
        <w:t>Orientations générales du Projet d’Equipement de l’Etablissement</w:t>
      </w:r>
    </w:p>
    <w:p w:rsidR="008E1420" w:rsidRPr="00D47E50" w:rsidRDefault="008E1420" w:rsidP="008E1420">
      <w:pPr>
        <w:tabs>
          <w:tab w:val="left" w:pos="5671"/>
        </w:tabs>
        <w:spacing w:line="240" w:lineRule="atLeast"/>
        <w:ind w:left="360"/>
        <w:jc w:val="both"/>
        <w:rPr>
          <w:b/>
          <w:sz w:val="26"/>
          <w:szCs w:val="26"/>
          <w:u w:val="single"/>
        </w:rPr>
      </w:pPr>
    </w:p>
    <w:p w:rsidR="008E1420" w:rsidRPr="00D47E50" w:rsidRDefault="008E1420" w:rsidP="008E1420">
      <w:pPr>
        <w:tabs>
          <w:tab w:val="left" w:pos="5671"/>
        </w:tabs>
        <w:spacing w:line="240" w:lineRule="atLeast"/>
        <w:jc w:val="both"/>
        <w:rPr>
          <w:sz w:val="26"/>
          <w:szCs w:val="26"/>
        </w:rPr>
      </w:pPr>
      <w:r w:rsidRPr="00D47E50">
        <w:rPr>
          <w:sz w:val="26"/>
          <w:szCs w:val="26"/>
        </w:rPr>
        <w:t>L'acquisition et le renouvellement des équipements pédagogiques, informatiques et mobiliers doivent s'inscrire dans une démarche de projet de la part des établissements. Ceci implique une réflexion de l'ensemble des acteurs de la vie du lycée conduisant à des choix mesurés et argumentés.</w:t>
      </w:r>
    </w:p>
    <w:p w:rsidR="008E1420" w:rsidRPr="00D47E50" w:rsidRDefault="008E1420" w:rsidP="008E1420">
      <w:pPr>
        <w:tabs>
          <w:tab w:val="left" w:pos="5671"/>
        </w:tabs>
        <w:spacing w:line="240" w:lineRule="atLeast"/>
        <w:jc w:val="both"/>
        <w:rPr>
          <w:sz w:val="26"/>
          <w:szCs w:val="26"/>
        </w:rPr>
      </w:pPr>
    </w:p>
    <w:p w:rsidR="008E1420" w:rsidRPr="00D47E50" w:rsidRDefault="009E7A8B" w:rsidP="008E1420">
      <w:pPr>
        <w:tabs>
          <w:tab w:val="left" w:pos="5671"/>
        </w:tabs>
        <w:spacing w:line="240" w:lineRule="atLeast"/>
        <w:jc w:val="both"/>
        <w:rPr>
          <w:b/>
          <w:sz w:val="26"/>
          <w:szCs w:val="26"/>
        </w:rPr>
      </w:pPr>
      <w:r w:rsidRPr="00D47E50">
        <w:rPr>
          <w:sz w:val="26"/>
          <w:szCs w:val="26"/>
        </w:rPr>
        <w:t>Il</w:t>
      </w:r>
      <w:r w:rsidR="008E1420" w:rsidRPr="00D47E50">
        <w:rPr>
          <w:sz w:val="26"/>
          <w:szCs w:val="26"/>
        </w:rPr>
        <w:t xml:space="preserve"> est important d'éviter la dispersion des demandes des lycées tout au long de l'année afin d'utiliser, de manière équitable et raisonnée, les capacités financières de la collectivité de rattachement. </w:t>
      </w:r>
      <w:r w:rsidR="008E1420" w:rsidRPr="00D47E50">
        <w:rPr>
          <w:b/>
          <w:sz w:val="26"/>
          <w:szCs w:val="26"/>
        </w:rPr>
        <w:t>Les demandes isolées ne se justifieront que par des évènements imprévisibles (sinistres, vols, …).</w:t>
      </w:r>
    </w:p>
    <w:p w:rsidR="008E1420" w:rsidRPr="00D47E50" w:rsidRDefault="008E1420" w:rsidP="008E1420">
      <w:pPr>
        <w:tabs>
          <w:tab w:val="left" w:pos="5671"/>
        </w:tabs>
        <w:spacing w:line="240" w:lineRule="atLeast"/>
        <w:jc w:val="both"/>
        <w:rPr>
          <w:sz w:val="26"/>
          <w:szCs w:val="26"/>
        </w:rPr>
      </w:pPr>
    </w:p>
    <w:p w:rsidR="008E1420" w:rsidRPr="00D47E50" w:rsidRDefault="008E1420" w:rsidP="008E1420">
      <w:pPr>
        <w:tabs>
          <w:tab w:val="left" w:pos="5671"/>
        </w:tabs>
        <w:spacing w:line="240" w:lineRule="atLeast"/>
        <w:jc w:val="both"/>
        <w:rPr>
          <w:sz w:val="26"/>
          <w:szCs w:val="26"/>
        </w:rPr>
      </w:pPr>
      <w:r w:rsidRPr="00D47E50">
        <w:rPr>
          <w:sz w:val="26"/>
          <w:szCs w:val="26"/>
        </w:rPr>
        <w:t>Le "projet d'équipement"</w:t>
      </w:r>
      <w:r w:rsidRPr="00D47E50">
        <w:rPr>
          <w:b/>
          <w:sz w:val="26"/>
          <w:szCs w:val="26"/>
        </w:rPr>
        <w:t xml:space="preserve"> </w:t>
      </w:r>
      <w:r w:rsidRPr="00D47E50">
        <w:rPr>
          <w:sz w:val="26"/>
          <w:szCs w:val="26"/>
        </w:rPr>
        <w:t>du lycée présentera les choix de l'établissement en matière d'équipement, qu'il s'agisse d'ouverture de section</w:t>
      </w:r>
      <w:r w:rsidR="009E7A8B" w:rsidRPr="00D47E50">
        <w:rPr>
          <w:sz w:val="26"/>
          <w:szCs w:val="26"/>
        </w:rPr>
        <w:t>,</w:t>
      </w:r>
      <w:r w:rsidRPr="00D47E50">
        <w:rPr>
          <w:sz w:val="26"/>
          <w:szCs w:val="26"/>
        </w:rPr>
        <w:t xml:space="preserve"> de rénovation de diplôme</w:t>
      </w:r>
      <w:r w:rsidR="009E7A8B" w:rsidRPr="00D47E50">
        <w:rPr>
          <w:sz w:val="26"/>
          <w:szCs w:val="26"/>
        </w:rPr>
        <w:t xml:space="preserve"> ou de renouvellement de matériels</w:t>
      </w:r>
      <w:r w:rsidRPr="00D47E50">
        <w:rPr>
          <w:sz w:val="26"/>
          <w:szCs w:val="26"/>
        </w:rPr>
        <w:t xml:space="preserve">. </w:t>
      </w:r>
    </w:p>
    <w:p w:rsidR="009E7A8B" w:rsidRPr="00D47E50" w:rsidRDefault="009E7A8B" w:rsidP="008E1420">
      <w:pPr>
        <w:tabs>
          <w:tab w:val="left" w:pos="5671"/>
        </w:tabs>
        <w:spacing w:line="240" w:lineRule="atLeast"/>
        <w:jc w:val="both"/>
        <w:rPr>
          <w:sz w:val="26"/>
          <w:szCs w:val="26"/>
        </w:rPr>
      </w:pPr>
    </w:p>
    <w:p w:rsidR="008E1420" w:rsidRPr="00D47E50" w:rsidRDefault="008E1420" w:rsidP="008E1420">
      <w:pPr>
        <w:tabs>
          <w:tab w:val="left" w:pos="5671"/>
        </w:tabs>
        <w:spacing w:line="240" w:lineRule="atLeast"/>
        <w:jc w:val="both"/>
        <w:rPr>
          <w:b/>
          <w:sz w:val="26"/>
          <w:szCs w:val="26"/>
        </w:rPr>
      </w:pPr>
      <w:r w:rsidRPr="00D47E50">
        <w:rPr>
          <w:b/>
          <w:sz w:val="26"/>
          <w:szCs w:val="26"/>
        </w:rPr>
        <w:t>Ce projet devra être voté par le Conseil d'Administration.</w:t>
      </w:r>
    </w:p>
    <w:p w:rsidR="008E1420" w:rsidRPr="00AD5E2E" w:rsidRDefault="008E1420" w:rsidP="008E1420">
      <w:pPr>
        <w:tabs>
          <w:tab w:val="left" w:pos="5671"/>
        </w:tabs>
        <w:spacing w:line="240" w:lineRule="atLeast"/>
        <w:jc w:val="both"/>
        <w:rPr>
          <w:rFonts w:ascii="Times New Roman" w:hAnsi="Times New Roman" w:cs="Times New Roman"/>
          <w:b/>
          <w:sz w:val="26"/>
          <w:szCs w:val="26"/>
        </w:rPr>
      </w:pPr>
    </w:p>
    <w:p w:rsidR="008E1420" w:rsidRPr="00AD5E2E" w:rsidRDefault="008E1420" w:rsidP="008E1420">
      <w:pPr>
        <w:tabs>
          <w:tab w:val="left" w:pos="5671"/>
        </w:tabs>
        <w:spacing w:line="240" w:lineRule="atLeast"/>
        <w:jc w:val="both"/>
        <w:rPr>
          <w:rFonts w:ascii="Times New Roman" w:hAnsi="Times New Roman" w:cs="Times New Roman"/>
          <w:b/>
          <w:sz w:val="26"/>
          <w:szCs w:val="26"/>
        </w:rPr>
      </w:pPr>
      <w:r w:rsidRPr="00AD5E2E">
        <w:rPr>
          <w:rFonts w:ascii="Times New Roman" w:hAnsi="Times New Roman" w:cs="Times New Roman"/>
          <w:b/>
          <w:sz w:val="26"/>
          <w:szCs w:val="26"/>
        </w:rPr>
        <w:br w:type="page"/>
      </w:r>
    </w:p>
    <w:p w:rsidR="008E1420" w:rsidRPr="00D47E50" w:rsidRDefault="008E1420" w:rsidP="000458EF">
      <w:pPr>
        <w:tabs>
          <w:tab w:val="left" w:pos="284"/>
          <w:tab w:val="left" w:pos="5671"/>
        </w:tabs>
        <w:spacing w:line="240" w:lineRule="atLeast"/>
        <w:rPr>
          <w:b/>
          <w:sz w:val="26"/>
          <w:szCs w:val="26"/>
        </w:rPr>
      </w:pPr>
      <w:r w:rsidRPr="000458EF">
        <w:rPr>
          <w:b/>
          <w:sz w:val="26"/>
          <w:szCs w:val="26"/>
        </w:rPr>
        <w:lastRenderedPageBreak/>
        <w:t xml:space="preserve">2. </w:t>
      </w:r>
      <w:r w:rsidRPr="00D47E50">
        <w:rPr>
          <w:b/>
          <w:sz w:val="26"/>
          <w:szCs w:val="26"/>
          <w:u w:val="single"/>
        </w:rPr>
        <w:t xml:space="preserve">Conditions générales de recevabilité du Projet d’Equipement de </w:t>
      </w:r>
      <w:r w:rsidR="000458EF">
        <w:rPr>
          <w:b/>
          <w:sz w:val="26"/>
          <w:szCs w:val="26"/>
        </w:rPr>
        <w:tab/>
      </w:r>
      <w:r w:rsidRPr="00D47E50">
        <w:rPr>
          <w:b/>
          <w:sz w:val="26"/>
          <w:szCs w:val="26"/>
          <w:u w:val="single"/>
        </w:rPr>
        <w:t>l’Etablissement</w:t>
      </w:r>
    </w:p>
    <w:p w:rsidR="008E1420" w:rsidRPr="00AD5E2E" w:rsidRDefault="008E1420" w:rsidP="008E1420">
      <w:pPr>
        <w:tabs>
          <w:tab w:val="left" w:pos="5671"/>
        </w:tabs>
        <w:spacing w:line="240" w:lineRule="atLeast"/>
        <w:jc w:val="both"/>
        <w:rPr>
          <w:rFonts w:ascii="Times New Roman" w:hAnsi="Times New Roman" w:cs="Times New Roman"/>
          <w:b/>
          <w:sz w:val="26"/>
          <w:szCs w:val="26"/>
        </w:rPr>
      </w:pPr>
    </w:p>
    <w:p w:rsidR="0013557B" w:rsidRPr="00D47E50" w:rsidRDefault="0013557B" w:rsidP="008E1420">
      <w:pPr>
        <w:numPr>
          <w:ilvl w:val="0"/>
          <w:numId w:val="6"/>
        </w:numPr>
        <w:spacing w:before="100" w:beforeAutospacing="1"/>
        <w:jc w:val="both"/>
        <w:rPr>
          <w:b/>
          <w:sz w:val="26"/>
          <w:szCs w:val="26"/>
        </w:rPr>
      </w:pPr>
      <w:r w:rsidRPr="00D47E50">
        <w:rPr>
          <w:b/>
          <w:color w:val="000000"/>
          <w:sz w:val="26"/>
          <w:szCs w:val="26"/>
        </w:rPr>
        <w:t xml:space="preserve">L'utilisation des crédits votés antérieurement pour un même objet est un préalable à la mise en place de nouveaux financements régionaux ; </w:t>
      </w:r>
    </w:p>
    <w:p w:rsidR="008E1420" w:rsidRPr="00D47E50" w:rsidRDefault="008E1420" w:rsidP="008E1420">
      <w:pPr>
        <w:numPr>
          <w:ilvl w:val="0"/>
          <w:numId w:val="6"/>
        </w:numPr>
        <w:spacing w:before="100" w:beforeAutospacing="1"/>
        <w:jc w:val="both"/>
        <w:rPr>
          <w:sz w:val="26"/>
          <w:szCs w:val="26"/>
        </w:rPr>
      </w:pPr>
      <w:r w:rsidRPr="00D47E50">
        <w:rPr>
          <w:sz w:val="26"/>
          <w:szCs w:val="26"/>
        </w:rPr>
        <w:t xml:space="preserve">Les demandes doivent être présentées préalablement à tout commencement d’exécution de l’opération ; </w:t>
      </w:r>
    </w:p>
    <w:p w:rsidR="008E1420" w:rsidRPr="00D47E50" w:rsidRDefault="008E1420" w:rsidP="008E1420">
      <w:pPr>
        <w:numPr>
          <w:ilvl w:val="0"/>
          <w:numId w:val="6"/>
        </w:numPr>
        <w:spacing w:before="100" w:beforeAutospacing="1"/>
        <w:jc w:val="both"/>
        <w:rPr>
          <w:sz w:val="26"/>
          <w:szCs w:val="26"/>
        </w:rPr>
      </w:pPr>
      <w:r w:rsidRPr="00D47E50">
        <w:rPr>
          <w:sz w:val="26"/>
          <w:szCs w:val="26"/>
        </w:rPr>
        <w:t>La nature des achats qui seront effectu</w:t>
      </w:r>
      <w:r w:rsidR="00324810" w:rsidRPr="00D47E50">
        <w:rPr>
          <w:sz w:val="26"/>
          <w:szCs w:val="26"/>
        </w:rPr>
        <w:t>és</w:t>
      </w:r>
      <w:r w:rsidRPr="00D47E50">
        <w:rPr>
          <w:sz w:val="26"/>
          <w:szCs w:val="26"/>
        </w:rPr>
        <w:t xml:space="preserve"> grâce à une subvention devra être identique à l’objet </w:t>
      </w:r>
      <w:r w:rsidR="00253117">
        <w:rPr>
          <w:sz w:val="26"/>
          <w:szCs w:val="26"/>
        </w:rPr>
        <w:t xml:space="preserve">précis </w:t>
      </w:r>
      <w:r w:rsidRPr="00D47E50">
        <w:rPr>
          <w:sz w:val="26"/>
          <w:szCs w:val="26"/>
        </w:rPr>
        <w:t xml:space="preserve">de la demande exprimée dans l’appel à projet. </w:t>
      </w:r>
    </w:p>
    <w:p w:rsidR="008E1420" w:rsidRPr="00D47E50" w:rsidRDefault="008E1420" w:rsidP="008E1420">
      <w:pPr>
        <w:jc w:val="both"/>
        <w:rPr>
          <w:sz w:val="26"/>
          <w:szCs w:val="26"/>
        </w:rPr>
      </w:pPr>
    </w:p>
    <w:p w:rsidR="008E1420" w:rsidRPr="00D47E50" w:rsidRDefault="008E1420" w:rsidP="008E1420">
      <w:pPr>
        <w:jc w:val="both"/>
        <w:rPr>
          <w:sz w:val="26"/>
          <w:szCs w:val="26"/>
        </w:rPr>
      </w:pPr>
    </w:p>
    <w:p w:rsidR="008E1420" w:rsidRPr="00D47E50" w:rsidRDefault="008E1420" w:rsidP="000458EF">
      <w:pPr>
        <w:tabs>
          <w:tab w:val="left" w:pos="426"/>
        </w:tabs>
        <w:jc w:val="both"/>
        <w:rPr>
          <w:b/>
          <w:sz w:val="26"/>
          <w:szCs w:val="26"/>
          <w:u w:val="single"/>
        </w:rPr>
      </w:pPr>
      <w:r w:rsidRPr="000458EF">
        <w:rPr>
          <w:b/>
          <w:sz w:val="26"/>
          <w:szCs w:val="26"/>
        </w:rPr>
        <w:t xml:space="preserve">3. </w:t>
      </w:r>
      <w:r w:rsidR="000458EF">
        <w:rPr>
          <w:b/>
          <w:sz w:val="26"/>
          <w:szCs w:val="26"/>
        </w:rPr>
        <w:tab/>
      </w:r>
      <w:r w:rsidRPr="00D47E50">
        <w:rPr>
          <w:b/>
          <w:sz w:val="26"/>
          <w:szCs w:val="26"/>
          <w:u w:val="single"/>
        </w:rPr>
        <w:t xml:space="preserve">Les demandes à formuler dans le Projet d’Equipement de </w:t>
      </w:r>
      <w:r w:rsidR="000458EF">
        <w:rPr>
          <w:b/>
          <w:sz w:val="26"/>
          <w:szCs w:val="26"/>
        </w:rPr>
        <w:tab/>
        <w:t xml:space="preserve"> </w:t>
      </w:r>
      <w:r w:rsidR="000458EF">
        <w:rPr>
          <w:b/>
          <w:sz w:val="26"/>
          <w:szCs w:val="26"/>
        </w:rPr>
        <w:tab/>
      </w:r>
      <w:r w:rsidRPr="00D47E50">
        <w:rPr>
          <w:b/>
          <w:sz w:val="26"/>
          <w:szCs w:val="26"/>
          <w:u w:val="single"/>
        </w:rPr>
        <w:t xml:space="preserve">l’Etablissement </w:t>
      </w:r>
    </w:p>
    <w:p w:rsidR="008E1420" w:rsidRPr="00D47E50" w:rsidRDefault="008E1420" w:rsidP="008E1420">
      <w:pPr>
        <w:jc w:val="both"/>
        <w:rPr>
          <w:b/>
          <w:sz w:val="26"/>
          <w:szCs w:val="26"/>
          <w:u w:val="single"/>
        </w:rPr>
      </w:pPr>
    </w:p>
    <w:p w:rsidR="008E1420" w:rsidRPr="00D47E50" w:rsidRDefault="008E1420" w:rsidP="008E1420">
      <w:pPr>
        <w:jc w:val="both"/>
        <w:rPr>
          <w:b/>
          <w:sz w:val="26"/>
          <w:szCs w:val="26"/>
          <w:u w:val="single"/>
        </w:rPr>
      </w:pPr>
    </w:p>
    <w:p w:rsidR="008E1420" w:rsidRPr="00D47E50" w:rsidRDefault="00F97DB2" w:rsidP="00F97DB2">
      <w:pPr>
        <w:tabs>
          <w:tab w:val="left" w:pos="0"/>
          <w:tab w:val="left" w:pos="1134"/>
          <w:tab w:val="left" w:pos="5671"/>
        </w:tabs>
        <w:spacing w:line="240" w:lineRule="atLeast"/>
        <w:jc w:val="both"/>
        <w:rPr>
          <w:b/>
          <w:sz w:val="26"/>
          <w:szCs w:val="26"/>
        </w:rPr>
      </w:pPr>
      <w:r>
        <w:rPr>
          <w:b/>
          <w:sz w:val="26"/>
          <w:szCs w:val="26"/>
        </w:rPr>
        <w:tab/>
      </w:r>
      <w:r w:rsidR="00D47E50">
        <w:rPr>
          <w:b/>
          <w:sz w:val="26"/>
          <w:szCs w:val="26"/>
        </w:rPr>
        <w:t>3.</w:t>
      </w:r>
      <w:r w:rsidR="008E1420" w:rsidRPr="00F97DB2">
        <w:rPr>
          <w:b/>
        </w:rPr>
        <w:t>1</w:t>
      </w:r>
      <w:r w:rsidR="008E1420" w:rsidRPr="00D47E50">
        <w:rPr>
          <w:b/>
          <w:sz w:val="26"/>
          <w:szCs w:val="26"/>
        </w:rPr>
        <w:t xml:space="preserve"> -</w:t>
      </w:r>
      <w:r w:rsidR="00324810" w:rsidRPr="00D47E50">
        <w:rPr>
          <w:b/>
          <w:sz w:val="26"/>
          <w:szCs w:val="26"/>
        </w:rPr>
        <w:t xml:space="preserve"> </w:t>
      </w:r>
      <w:r w:rsidR="008E1420" w:rsidRPr="00D47E50">
        <w:rPr>
          <w:b/>
          <w:sz w:val="26"/>
          <w:szCs w:val="26"/>
        </w:rPr>
        <w:t>Equipements pédagogiques</w:t>
      </w:r>
    </w:p>
    <w:p w:rsidR="008E1420" w:rsidRPr="00AD5E2E" w:rsidRDefault="008E1420" w:rsidP="008E1420">
      <w:pPr>
        <w:tabs>
          <w:tab w:val="left" w:pos="5671"/>
        </w:tabs>
        <w:spacing w:line="240" w:lineRule="atLeast"/>
        <w:jc w:val="both"/>
        <w:rPr>
          <w:rFonts w:ascii="Times New Roman" w:hAnsi="Times New Roman" w:cs="Times New Roman"/>
          <w:sz w:val="26"/>
          <w:szCs w:val="26"/>
        </w:rPr>
      </w:pPr>
    </w:p>
    <w:p w:rsidR="0048316D" w:rsidRPr="00D47E50" w:rsidRDefault="008E1420" w:rsidP="008E1420">
      <w:pPr>
        <w:tabs>
          <w:tab w:val="left" w:pos="5671"/>
        </w:tabs>
        <w:spacing w:line="240" w:lineRule="atLeast"/>
        <w:jc w:val="both"/>
        <w:rPr>
          <w:sz w:val="26"/>
          <w:szCs w:val="26"/>
        </w:rPr>
      </w:pPr>
      <w:r w:rsidRPr="00D47E50">
        <w:rPr>
          <w:sz w:val="26"/>
          <w:szCs w:val="26"/>
        </w:rPr>
        <w:t xml:space="preserve">Pour ce type d’équipements, chaque établissement </w:t>
      </w:r>
      <w:r w:rsidR="00324810" w:rsidRPr="00D47E50">
        <w:rPr>
          <w:sz w:val="26"/>
          <w:szCs w:val="26"/>
        </w:rPr>
        <w:t xml:space="preserve">est limité annuellement à </w:t>
      </w:r>
      <w:r w:rsidRPr="00D47E50">
        <w:rPr>
          <w:sz w:val="26"/>
          <w:szCs w:val="26"/>
        </w:rPr>
        <w:t xml:space="preserve">5 demandes maximum dans le cadre de </w:t>
      </w:r>
      <w:r w:rsidR="00324810" w:rsidRPr="00D47E50">
        <w:rPr>
          <w:sz w:val="26"/>
          <w:szCs w:val="26"/>
        </w:rPr>
        <w:t>r</w:t>
      </w:r>
      <w:r w:rsidRPr="00D47E50">
        <w:rPr>
          <w:sz w:val="26"/>
          <w:szCs w:val="26"/>
        </w:rPr>
        <w:t>énovation de programme</w:t>
      </w:r>
      <w:r w:rsidR="00324810" w:rsidRPr="00D47E50">
        <w:rPr>
          <w:sz w:val="26"/>
          <w:szCs w:val="26"/>
        </w:rPr>
        <w:t xml:space="preserve"> ou de renouvellement de matériels</w:t>
      </w:r>
      <w:r w:rsidRPr="00D47E50">
        <w:rPr>
          <w:sz w:val="26"/>
          <w:szCs w:val="26"/>
        </w:rPr>
        <w:t>.</w:t>
      </w:r>
      <w:r w:rsidR="0048316D" w:rsidRPr="00D47E50">
        <w:rPr>
          <w:sz w:val="26"/>
          <w:szCs w:val="26"/>
        </w:rPr>
        <w:t xml:space="preserve"> Ces demandes devront être affectées d’un ordre de priorité.</w:t>
      </w:r>
    </w:p>
    <w:p w:rsidR="008E1420" w:rsidRPr="00D47E50" w:rsidRDefault="008E1420" w:rsidP="008E1420">
      <w:pPr>
        <w:tabs>
          <w:tab w:val="left" w:pos="5671"/>
        </w:tabs>
        <w:spacing w:line="240" w:lineRule="atLeast"/>
        <w:jc w:val="both"/>
        <w:rPr>
          <w:sz w:val="26"/>
          <w:szCs w:val="26"/>
        </w:rPr>
      </w:pPr>
      <w:r w:rsidRPr="00D47E50">
        <w:rPr>
          <w:sz w:val="26"/>
          <w:szCs w:val="26"/>
        </w:rPr>
        <w:t>Il est possible de formuler 5 demandes complémentaires pour les SEP.</w:t>
      </w:r>
    </w:p>
    <w:p w:rsidR="008E1420" w:rsidRPr="00D47E50" w:rsidRDefault="008E1420" w:rsidP="008E1420">
      <w:pPr>
        <w:tabs>
          <w:tab w:val="left" w:pos="5671"/>
        </w:tabs>
        <w:spacing w:line="240" w:lineRule="atLeast"/>
        <w:ind w:left="390" w:firstLine="390"/>
        <w:jc w:val="both"/>
        <w:rPr>
          <w:b/>
          <w:sz w:val="26"/>
          <w:szCs w:val="26"/>
        </w:rPr>
      </w:pPr>
    </w:p>
    <w:p w:rsidR="008E1420" w:rsidRPr="00D47E50" w:rsidRDefault="008E1420" w:rsidP="008E1420">
      <w:pPr>
        <w:tabs>
          <w:tab w:val="left" w:pos="5671"/>
        </w:tabs>
        <w:spacing w:line="240" w:lineRule="atLeast"/>
        <w:jc w:val="both"/>
        <w:rPr>
          <w:sz w:val="26"/>
          <w:szCs w:val="26"/>
        </w:rPr>
      </w:pPr>
      <w:r w:rsidRPr="00D47E50">
        <w:rPr>
          <w:color w:val="000000"/>
          <w:sz w:val="26"/>
          <w:szCs w:val="26"/>
        </w:rPr>
        <w:t>Un travail de réflexion préalable doit être mené en étroite concertation entre les enseignants et les corps d'inspection.</w:t>
      </w:r>
      <w:r w:rsidRPr="00D47E50">
        <w:rPr>
          <w:sz w:val="26"/>
          <w:szCs w:val="26"/>
        </w:rPr>
        <w:t xml:space="preserve"> </w:t>
      </w:r>
      <w:r w:rsidRPr="00D47E50">
        <w:rPr>
          <w:b/>
          <w:sz w:val="26"/>
          <w:szCs w:val="26"/>
        </w:rPr>
        <w:t>L’avis de l’inspecteur</w:t>
      </w:r>
      <w:r w:rsidRPr="00D47E50">
        <w:rPr>
          <w:sz w:val="26"/>
          <w:szCs w:val="26"/>
        </w:rPr>
        <w:t xml:space="preserve"> </w:t>
      </w:r>
      <w:r w:rsidRPr="00D47E50">
        <w:rPr>
          <w:b/>
          <w:sz w:val="26"/>
          <w:szCs w:val="26"/>
        </w:rPr>
        <w:t xml:space="preserve">compétent </w:t>
      </w:r>
      <w:r w:rsidRPr="00D47E50">
        <w:rPr>
          <w:sz w:val="26"/>
          <w:szCs w:val="26"/>
        </w:rPr>
        <w:t xml:space="preserve">devra dans toute la mesure du possible être </w:t>
      </w:r>
      <w:r w:rsidRPr="00D47E50">
        <w:rPr>
          <w:b/>
          <w:sz w:val="26"/>
          <w:szCs w:val="26"/>
        </w:rPr>
        <w:t>intégré au rapport d'opportunité</w:t>
      </w:r>
      <w:r w:rsidRPr="00D47E50">
        <w:rPr>
          <w:sz w:val="26"/>
          <w:szCs w:val="26"/>
        </w:rPr>
        <w:t xml:space="preserve"> dans la rubrique "observations" ou en annexe au "dossier papier".</w:t>
      </w:r>
    </w:p>
    <w:p w:rsidR="008E1420" w:rsidRPr="00D47E50" w:rsidRDefault="008E1420" w:rsidP="008E1420">
      <w:pPr>
        <w:tabs>
          <w:tab w:val="left" w:pos="5671"/>
        </w:tabs>
        <w:spacing w:line="240" w:lineRule="atLeast"/>
        <w:jc w:val="both"/>
        <w:rPr>
          <w:sz w:val="26"/>
          <w:szCs w:val="26"/>
        </w:rPr>
      </w:pPr>
    </w:p>
    <w:p w:rsidR="008E1420" w:rsidRDefault="00417897" w:rsidP="008E1420">
      <w:pPr>
        <w:tabs>
          <w:tab w:val="left" w:pos="5671"/>
        </w:tabs>
        <w:spacing w:line="240" w:lineRule="atLeast"/>
        <w:jc w:val="both"/>
        <w:rPr>
          <w:sz w:val="26"/>
          <w:szCs w:val="26"/>
        </w:rPr>
      </w:pPr>
      <w:r w:rsidRPr="00D47E50">
        <w:rPr>
          <w:sz w:val="26"/>
          <w:szCs w:val="26"/>
        </w:rPr>
        <w:t>Un descriptif précis de l’équipement est requis. Le devis correspondant devra être joint au dossier « papier » et identifiable par rapport à la demande saisie (ajout à la main du n° de la demande correspondante).</w:t>
      </w:r>
    </w:p>
    <w:p w:rsidR="00F97DB2" w:rsidRPr="00D47E50" w:rsidRDefault="00F97DB2" w:rsidP="008E1420">
      <w:pPr>
        <w:tabs>
          <w:tab w:val="left" w:pos="5671"/>
        </w:tabs>
        <w:spacing w:line="240" w:lineRule="atLeast"/>
        <w:jc w:val="both"/>
        <w:rPr>
          <w:sz w:val="26"/>
          <w:szCs w:val="26"/>
        </w:rPr>
      </w:pPr>
    </w:p>
    <w:p w:rsidR="008E1420" w:rsidRPr="00AD5E2E" w:rsidRDefault="008E1420" w:rsidP="008E1420">
      <w:pPr>
        <w:tabs>
          <w:tab w:val="left" w:pos="5671"/>
        </w:tabs>
        <w:spacing w:line="240" w:lineRule="atLeast"/>
        <w:jc w:val="both"/>
        <w:rPr>
          <w:rFonts w:ascii="Times New Roman" w:hAnsi="Times New Roman" w:cs="Times New Roman"/>
          <w:sz w:val="26"/>
          <w:szCs w:val="26"/>
        </w:rPr>
      </w:pPr>
    </w:p>
    <w:p w:rsidR="008E1420" w:rsidRPr="00D47E50" w:rsidRDefault="00F97DB2" w:rsidP="00F97DB2">
      <w:pPr>
        <w:tabs>
          <w:tab w:val="left" w:pos="390"/>
          <w:tab w:val="left" w:pos="1134"/>
          <w:tab w:val="left" w:pos="5671"/>
        </w:tabs>
        <w:spacing w:line="240" w:lineRule="atLeast"/>
        <w:jc w:val="both"/>
        <w:rPr>
          <w:b/>
          <w:sz w:val="26"/>
          <w:szCs w:val="26"/>
        </w:rPr>
      </w:pPr>
      <w:r>
        <w:rPr>
          <w:b/>
          <w:sz w:val="26"/>
          <w:szCs w:val="26"/>
        </w:rPr>
        <w:tab/>
      </w:r>
      <w:r>
        <w:rPr>
          <w:b/>
          <w:sz w:val="26"/>
          <w:szCs w:val="26"/>
        </w:rPr>
        <w:tab/>
      </w:r>
      <w:r w:rsidR="0048316D" w:rsidRPr="00D47E50">
        <w:rPr>
          <w:b/>
          <w:sz w:val="26"/>
          <w:szCs w:val="26"/>
        </w:rPr>
        <w:t>3</w:t>
      </w:r>
      <w:r w:rsidR="00D47E50" w:rsidRPr="00D47E50">
        <w:rPr>
          <w:b/>
          <w:sz w:val="26"/>
          <w:szCs w:val="26"/>
        </w:rPr>
        <w:t>.</w:t>
      </w:r>
      <w:r w:rsidR="008E1420" w:rsidRPr="00F97DB2">
        <w:rPr>
          <w:b/>
        </w:rPr>
        <w:t>2</w:t>
      </w:r>
      <w:r w:rsidR="008E1420" w:rsidRPr="00D47E50">
        <w:rPr>
          <w:b/>
          <w:sz w:val="26"/>
          <w:szCs w:val="26"/>
        </w:rPr>
        <w:t xml:space="preserve"> -</w:t>
      </w:r>
      <w:r w:rsidR="0048316D" w:rsidRPr="00D47E50">
        <w:rPr>
          <w:b/>
          <w:sz w:val="26"/>
          <w:szCs w:val="26"/>
        </w:rPr>
        <w:t xml:space="preserve"> </w:t>
      </w:r>
      <w:r w:rsidR="008E1420" w:rsidRPr="00D47E50">
        <w:rPr>
          <w:b/>
          <w:sz w:val="26"/>
          <w:szCs w:val="26"/>
        </w:rPr>
        <w:t>Postes de travail et périphériques informatiques</w:t>
      </w:r>
    </w:p>
    <w:p w:rsidR="008E1420" w:rsidRPr="00D47E50" w:rsidRDefault="008E1420" w:rsidP="008E1420">
      <w:pPr>
        <w:spacing w:line="240" w:lineRule="atLeast"/>
        <w:ind w:left="390" w:firstLine="390"/>
        <w:jc w:val="both"/>
        <w:rPr>
          <w:sz w:val="26"/>
          <w:szCs w:val="26"/>
        </w:rPr>
      </w:pPr>
    </w:p>
    <w:p w:rsidR="008E1420" w:rsidRPr="00D47E50" w:rsidRDefault="008E1420" w:rsidP="008E1420">
      <w:pPr>
        <w:spacing w:line="240" w:lineRule="atLeast"/>
        <w:jc w:val="both"/>
        <w:rPr>
          <w:b/>
          <w:sz w:val="26"/>
          <w:szCs w:val="26"/>
        </w:rPr>
      </w:pPr>
      <w:r w:rsidRPr="00D47E50">
        <w:rPr>
          <w:sz w:val="26"/>
          <w:szCs w:val="26"/>
        </w:rPr>
        <w:t xml:space="preserve">L’acquisition de postes de travail et périphériques informatiques </w:t>
      </w:r>
      <w:r w:rsidR="006A07CB" w:rsidRPr="00D47E50">
        <w:rPr>
          <w:sz w:val="26"/>
          <w:szCs w:val="26"/>
        </w:rPr>
        <w:t>est réalisée par</w:t>
      </w:r>
      <w:r w:rsidRPr="00D47E50">
        <w:rPr>
          <w:b/>
          <w:sz w:val="26"/>
          <w:szCs w:val="26"/>
        </w:rPr>
        <w:t xml:space="preserve"> marché</w:t>
      </w:r>
      <w:r w:rsidR="00AE607A" w:rsidRPr="00D47E50">
        <w:rPr>
          <w:b/>
          <w:sz w:val="26"/>
          <w:szCs w:val="26"/>
        </w:rPr>
        <w:t>s</w:t>
      </w:r>
      <w:r w:rsidRPr="00D47E50">
        <w:rPr>
          <w:b/>
          <w:sz w:val="26"/>
          <w:szCs w:val="26"/>
        </w:rPr>
        <w:t xml:space="preserve"> à bons de commande</w:t>
      </w:r>
      <w:r w:rsidRPr="00D47E50">
        <w:rPr>
          <w:sz w:val="26"/>
          <w:szCs w:val="26"/>
        </w:rPr>
        <w:t xml:space="preserve"> </w:t>
      </w:r>
      <w:r w:rsidRPr="00D47E50">
        <w:rPr>
          <w:b/>
          <w:sz w:val="26"/>
          <w:szCs w:val="26"/>
        </w:rPr>
        <w:t>géré</w:t>
      </w:r>
      <w:r w:rsidR="00AE607A" w:rsidRPr="00D47E50">
        <w:rPr>
          <w:b/>
          <w:sz w:val="26"/>
          <w:szCs w:val="26"/>
        </w:rPr>
        <w:t>s</w:t>
      </w:r>
      <w:r w:rsidRPr="00D47E50">
        <w:rPr>
          <w:b/>
          <w:sz w:val="26"/>
          <w:szCs w:val="26"/>
        </w:rPr>
        <w:t xml:space="preserve"> par la Région.</w:t>
      </w:r>
    </w:p>
    <w:p w:rsidR="008E1420" w:rsidRPr="00D47E50" w:rsidRDefault="008E1420" w:rsidP="008E1420">
      <w:pPr>
        <w:spacing w:line="240" w:lineRule="atLeast"/>
        <w:jc w:val="both"/>
        <w:rPr>
          <w:sz w:val="26"/>
          <w:szCs w:val="26"/>
        </w:rPr>
      </w:pPr>
      <w:r w:rsidRPr="00D47E50">
        <w:rPr>
          <w:sz w:val="26"/>
          <w:szCs w:val="26"/>
        </w:rPr>
        <w:t>L’</w:t>
      </w:r>
      <w:r w:rsidR="0048316D" w:rsidRPr="00D47E50">
        <w:rPr>
          <w:sz w:val="26"/>
          <w:szCs w:val="26"/>
        </w:rPr>
        <w:t>é</w:t>
      </w:r>
      <w:r w:rsidRPr="00D47E50">
        <w:rPr>
          <w:sz w:val="26"/>
          <w:szCs w:val="26"/>
        </w:rPr>
        <w:t>tablissement pourra f</w:t>
      </w:r>
      <w:r w:rsidR="003F585A" w:rsidRPr="00D47E50">
        <w:rPr>
          <w:sz w:val="26"/>
          <w:szCs w:val="26"/>
        </w:rPr>
        <w:t>ormuler</w:t>
      </w:r>
      <w:r w:rsidRPr="00D47E50">
        <w:rPr>
          <w:sz w:val="26"/>
          <w:szCs w:val="26"/>
        </w:rPr>
        <w:t xml:space="preserve"> ses demandes dans le cadre d’une ouverture de section, de travaux de réhabilitation ou bien dans le cadre d</w:t>
      </w:r>
      <w:r w:rsidR="003F585A" w:rsidRPr="00D47E50">
        <w:rPr>
          <w:sz w:val="26"/>
          <w:szCs w:val="26"/>
        </w:rPr>
        <w:t>’un</w:t>
      </w:r>
      <w:r w:rsidRPr="00D47E50">
        <w:rPr>
          <w:sz w:val="26"/>
          <w:szCs w:val="26"/>
        </w:rPr>
        <w:t xml:space="preserve"> renouvellement</w:t>
      </w:r>
      <w:r w:rsidR="003F585A" w:rsidRPr="00D47E50">
        <w:rPr>
          <w:sz w:val="26"/>
          <w:szCs w:val="26"/>
        </w:rPr>
        <w:t>/complément</w:t>
      </w:r>
      <w:r w:rsidRPr="00D47E50">
        <w:rPr>
          <w:sz w:val="26"/>
          <w:szCs w:val="26"/>
        </w:rPr>
        <w:t xml:space="preserve"> </w:t>
      </w:r>
      <w:r w:rsidR="003F585A" w:rsidRPr="00D47E50">
        <w:rPr>
          <w:sz w:val="26"/>
          <w:szCs w:val="26"/>
        </w:rPr>
        <w:t>du parc existant.</w:t>
      </w:r>
    </w:p>
    <w:p w:rsidR="003F585A" w:rsidRPr="00D47E50" w:rsidRDefault="003F585A" w:rsidP="008E1420">
      <w:pPr>
        <w:spacing w:line="240" w:lineRule="atLeast"/>
        <w:jc w:val="both"/>
        <w:rPr>
          <w:sz w:val="26"/>
          <w:szCs w:val="26"/>
        </w:rPr>
      </w:pPr>
    </w:p>
    <w:p w:rsidR="00D43734" w:rsidRDefault="003F585A" w:rsidP="008E1420">
      <w:pPr>
        <w:spacing w:line="240" w:lineRule="atLeast"/>
        <w:jc w:val="both"/>
        <w:rPr>
          <w:sz w:val="26"/>
          <w:szCs w:val="26"/>
        </w:rPr>
      </w:pPr>
      <w:r w:rsidRPr="00D47E50">
        <w:rPr>
          <w:sz w:val="26"/>
          <w:szCs w:val="26"/>
        </w:rPr>
        <w:t>Dans le cadre du dispositif STIL, un outil de gestion de parc (OCS/GLPI)</w:t>
      </w:r>
      <w:r w:rsidR="00D43734" w:rsidRPr="00D47E50">
        <w:rPr>
          <w:sz w:val="26"/>
          <w:szCs w:val="26"/>
        </w:rPr>
        <w:t xml:space="preserve"> permet aujourd’hui de connaitre précisément le nombre d’unités centrales des établissements.</w:t>
      </w:r>
    </w:p>
    <w:p w:rsidR="00D47E50" w:rsidRDefault="00D47E50" w:rsidP="008E1420">
      <w:pPr>
        <w:spacing w:line="240" w:lineRule="atLeast"/>
        <w:jc w:val="both"/>
        <w:rPr>
          <w:sz w:val="26"/>
          <w:szCs w:val="26"/>
        </w:rPr>
      </w:pPr>
    </w:p>
    <w:p w:rsidR="00D47E50" w:rsidRPr="00D47E50" w:rsidRDefault="00D47E50" w:rsidP="008E1420">
      <w:pPr>
        <w:spacing w:line="240" w:lineRule="atLeast"/>
        <w:jc w:val="both"/>
        <w:rPr>
          <w:sz w:val="26"/>
          <w:szCs w:val="26"/>
        </w:rPr>
      </w:pPr>
    </w:p>
    <w:p w:rsidR="007211AF" w:rsidRPr="00D47E50" w:rsidRDefault="007211AF" w:rsidP="008E1420">
      <w:pPr>
        <w:spacing w:line="240" w:lineRule="atLeast"/>
        <w:jc w:val="both"/>
        <w:rPr>
          <w:sz w:val="26"/>
          <w:szCs w:val="26"/>
        </w:rPr>
      </w:pPr>
    </w:p>
    <w:p w:rsidR="00570B04" w:rsidRPr="00D47E50" w:rsidRDefault="00570B04" w:rsidP="00626FCA">
      <w:pPr>
        <w:jc w:val="both"/>
        <w:rPr>
          <w:sz w:val="26"/>
          <w:szCs w:val="26"/>
        </w:rPr>
      </w:pPr>
      <w:r w:rsidRPr="00D47E50">
        <w:rPr>
          <w:sz w:val="26"/>
          <w:szCs w:val="26"/>
        </w:rPr>
        <w:t>Afin de renseigner la rubrique « renouvellement/complément de postes et périphériques informatiques » du PRELP, le technicien STIL référent de votre établissement vous communiquera les nombres et configurations d’équipements requis pour remplacer les</w:t>
      </w:r>
      <w:r w:rsidRPr="00AD5E2E">
        <w:rPr>
          <w:rFonts w:ascii="Times New Roman" w:hAnsi="Times New Roman" w:cs="Times New Roman"/>
          <w:sz w:val="26"/>
          <w:szCs w:val="26"/>
        </w:rPr>
        <w:t xml:space="preserve"> </w:t>
      </w:r>
      <w:r w:rsidRPr="00D47E50">
        <w:rPr>
          <w:sz w:val="26"/>
          <w:szCs w:val="26"/>
        </w:rPr>
        <w:t>matériels obsolètes. Concernant des besoins nouveaux, il pourra également vous aider à définir et quantifier les configurations souhaitées en cohérence avec les infrastructures et le réseau de l’établissement.</w:t>
      </w:r>
    </w:p>
    <w:p w:rsidR="008E1420" w:rsidRPr="00D47E50" w:rsidRDefault="008E1420" w:rsidP="00626FCA">
      <w:pPr>
        <w:jc w:val="both"/>
        <w:rPr>
          <w:sz w:val="26"/>
          <w:szCs w:val="26"/>
        </w:rPr>
      </w:pPr>
    </w:p>
    <w:p w:rsidR="00DD3E02" w:rsidRPr="00D47E50" w:rsidRDefault="00DD3E02" w:rsidP="008E1420">
      <w:pPr>
        <w:spacing w:line="240" w:lineRule="atLeast"/>
        <w:jc w:val="both"/>
        <w:rPr>
          <w:sz w:val="26"/>
          <w:szCs w:val="26"/>
        </w:rPr>
      </w:pPr>
    </w:p>
    <w:p w:rsidR="008E1420" w:rsidRPr="00D47E50" w:rsidRDefault="008E1420" w:rsidP="008E1420">
      <w:pPr>
        <w:spacing w:line="240" w:lineRule="atLeast"/>
        <w:jc w:val="both"/>
        <w:rPr>
          <w:b/>
          <w:sz w:val="26"/>
          <w:szCs w:val="26"/>
        </w:rPr>
      </w:pPr>
      <w:r w:rsidRPr="00D47E50">
        <w:rPr>
          <w:b/>
          <w:sz w:val="26"/>
          <w:szCs w:val="26"/>
        </w:rPr>
        <w:t>Le renouvellement des matériels obsolètes sera privilégié en regard de toute demande d’extension de parc.</w:t>
      </w:r>
    </w:p>
    <w:p w:rsidR="008E1420" w:rsidRPr="00D47E50" w:rsidRDefault="008E1420" w:rsidP="008E1420">
      <w:pPr>
        <w:spacing w:line="240" w:lineRule="atLeast"/>
        <w:jc w:val="both"/>
        <w:rPr>
          <w:sz w:val="26"/>
          <w:szCs w:val="26"/>
        </w:rPr>
      </w:pPr>
    </w:p>
    <w:p w:rsidR="008E1420" w:rsidRPr="00D47E50" w:rsidRDefault="008E1420" w:rsidP="008E1420">
      <w:pPr>
        <w:spacing w:line="240" w:lineRule="atLeast"/>
        <w:jc w:val="both"/>
        <w:rPr>
          <w:sz w:val="26"/>
          <w:szCs w:val="26"/>
        </w:rPr>
      </w:pPr>
      <w:r w:rsidRPr="00D47E50">
        <w:rPr>
          <w:sz w:val="26"/>
          <w:szCs w:val="26"/>
        </w:rPr>
        <w:t>Concernant les besoins de type « Tableau Blanc Interactif » la région a opté pour une solution de vidéo projection courte focale, interactive et intégrée.</w:t>
      </w:r>
    </w:p>
    <w:p w:rsidR="008E1420" w:rsidRPr="00D47E50" w:rsidRDefault="008E1420" w:rsidP="008E1420">
      <w:pPr>
        <w:spacing w:line="240" w:lineRule="atLeast"/>
        <w:jc w:val="both"/>
        <w:rPr>
          <w:sz w:val="26"/>
          <w:szCs w:val="26"/>
        </w:rPr>
      </w:pPr>
      <w:r w:rsidRPr="00D47E50">
        <w:rPr>
          <w:sz w:val="26"/>
          <w:szCs w:val="26"/>
        </w:rPr>
        <w:t xml:space="preserve">Les </w:t>
      </w:r>
      <w:r w:rsidR="00B61F11" w:rsidRPr="00D47E50">
        <w:rPr>
          <w:sz w:val="26"/>
          <w:szCs w:val="26"/>
        </w:rPr>
        <w:t>ordinateurs portables</w:t>
      </w:r>
      <w:r w:rsidRPr="00D47E50">
        <w:rPr>
          <w:sz w:val="26"/>
          <w:szCs w:val="26"/>
        </w:rPr>
        <w:t xml:space="preserve">, </w:t>
      </w:r>
      <w:r w:rsidR="00AE607A" w:rsidRPr="00D47E50">
        <w:rPr>
          <w:sz w:val="26"/>
          <w:szCs w:val="26"/>
        </w:rPr>
        <w:t xml:space="preserve">les tablettes numériques, </w:t>
      </w:r>
      <w:r w:rsidRPr="00D47E50">
        <w:rPr>
          <w:sz w:val="26"/>
          <w:szCs w:val="26"/>
        </w:rPr>
        <w:t>les équipements MP3 (« </w:t>
      </w:r>
      <w:r w:rsidR="00BE5391" w:rsidRPr="00D47E50">
        <w:rPr>
          <w:sz w:val="26"/>
          <w:szCs w:val="26"/>
        </w:rPr>
        <w:t>Baladodiffusion</w:t>
      </w:r>
      <w:r w:rsidRPr="00D47E50">
        <w:rPr>
          <w:sz w:val="26"/>
          <w:szCs w:val="26"/>
        </w:rPr>
        <w:t> ») ne sont pas des solutions retenues à ce jour par la Région</w:t>
      </w:r>
      <w:r w:rsidR="006A07CB" w:rsidRPr="00D47E50">
        <w:rPr>
          <w:sz w:val="26"/>
          <w:szCs w:val="26"/>
        </w:rPr>
        <w:t xml:space="preserve"> comme équipement</w:t>
      </w:r>
      <w:r w:rsidR="00844FAC" w:rsidRPr="00D47E50">
        <w:rPr>
          <w:sz w:val="26"/>
          <w:szCs w:val="26"/>
        </w:rPr>
        <w:t>s</w:t>
      </w:r>
      <w:r w:rsidR="006A07CB" w:rsidRPr="00D47E50">
        <w:rPr>
          <w:sz w:val="26"/>
          <w:szCs w:val="26"/>
        </w:rPr>
        <w:t xml:space="preserve"> prioritaire</w:t>
      </w:r>
      <w:r w:rsidR="00844FAC" w:rsidRPr="00D47E50">
        <w:rPr>
          <w:sz w:val="26"/>
          <w:szCs w:val="26"/>
        </w:rPr>
        <w:t>s</w:t>
      </w:r>
      <w:r w:rsidRPr="00D47E50">
        <w:rPr>
          <w:sz w:val="26"/>
          <w:szCs w:val="26"/>
        </w:rPr>
        <w:t>.</w:t>
      </w:r>
    </w:p>
    <w:p w:rsidR="00B12A70" w:rsidRPr="00D47E50" w:rsidRDefault="00B12A70" w:rsidP="008E1420">
      <w:pPr>
        <w:tabs>
          <w:tab w:val="left" w:pos="780"/>
        </w:tabs>
        <w:spacing w:line="240" w:lineRule="atLeast"/>
        <w:ind w:left="390" w:hanging="390"/>
        <w:jc w:val="both"/>
        <w:rPr>
          <w:sz w:val="26"/>
          <w:szCs w:val="26"/>
        </w:rPr>
      </w:pPr>
    </w:p>
    <w:p w:rsidR="008E1420" w:rsidRPr="00D47E50" w:rsidRDefault="00F97DB2" w:rsidP="00F97DB2">
      <w:pPr>
        <w:tabs>
          <w:tab w:val="left" w:pos="1134"/>
        </w:tabs>
        <w:spacing w:line="240" w:lineRule="atLeast"/>
        <w:jc w:val="both"/>
        <w:rPr>
          <w:b/>
          <w:sz w:val="26"/>
          <w:szCs w:val="26"/>
        </w:rPr>
      </w:pPr>
      <w:r>
        <w:rPr>
          <w:b/>
          <w:sz w:val="26"/>
          <w:szCs w:val="26"/>
        </w:rPr>
        <w:tab/>
      </w:r>
      <w:r w:rsidR="0048316D" w:rsidRPr="00D47E50">
        <w:rPr>
          <w:b/>
          <w:sz w:val="26"/>
          <w:szCs w:val="26"/>
        </w:rPr>
        <w:t>3</w:t>
      </w:r>
      <w:r>
        <w:rPr>
          <w:b/>
          <w:sz w:val="26"/>
          <w:szCs w:val="26"/>
        </w:rPr>
        <w:t>.</w:t>
      </w:r>
      <w:r w:rsidR="008E1420" w:rsidRPr="00F97DB2">
        <w:rPr>
          <w:b/>
        </w:rPr>
        <w:t>3</w:t>
      </w:r>
      <w:r w:rsidR="0048316D" w:rsidRPr="00D47E50">
        <w:rPr>
          <w:b/>
          <w:sz w:val="26"/>
          <w:szCs w:val="26"/>
        </w:rPr>
        <w:t xml:space="preserve"> -</w:t>
      </w:r>
      <w:r w:rsidR="008E1420" w:rsidRPr="00D47E50">
        <w:rPr>
          <w:b/>
          <w:sz w:val="26"/>
          <w:szCs w:val="26"/>
        </w:rPr>
        <w:t xml:space="preserve"> Mobiliers et équipement général </w:t>
      </w:r>
    </w:p>
    <w:p w:rsidR="008E1420" w:rsidRPr="00D47E50" w:rsidRDefault="008E1420" w:rsidP="008E1420">
      <w:pPr>
        <w:tabs>
          <w:tab w:val="left" w:pos="5671"/>
        </w:tabs>
        <w:spacing w:line="240" w:lineRule="atLeast"/>
        <w:jc w:val="both"/>
        <w:rPr>
          <w:sz w:val="26"/>
          <w:szCs w:val="26"/>
        </w:rPr>
      </w:pPr>
    </w:p>
    <w:p w:rsidR="008E1420" w:rsidRPr="00D47E50" w:rsidRDefault="0048316D" w:rsidP="008E1420">
      <w:pPr>
        <w:tabs>
          <w:tab w:val="left" w:pos="5671"/>
        </w:tabs>
        <w:spacing w:line="240" w:lineRule="atLeast"/>
        <w:jc w:val="both"/>
        <w:rPr>
          <w:sz w:val="26"/>
          <w:szCs w:val="26"/>
        </w:rPr>
      </w:pPr>
      <w:r w:rsidRPr="00D47E50">
        <w:rPr>
          <w:sz w:val="26"/>
          <w:szCs w:val="26"/>
        </w:rPr>
        <w:t xml:space="preserve">La plupart des </w:t>
      </w:r>
      <w:r w:rsidR="008E1420" w:rsidRPr="00D47E50">
        <w:rPr>
          <w:sz w:val="26"/>
          <w:szCs w:val="26"/>
        </w:rPr>
        <w:t xml:space="preserve">équipements </w:t>
      </w:r>
      <w:r w:rsidRPr="00D47E50">
        <w:rPr>
          <w:sz w:val="26"/>
          <w:szCs w:val="26"/>
        </w:rPr>
        <w:t xml:space="preserve">de ce type </w:t>
      </w:r>
      <w:r w:rsidR="008E1420" w:rsidRPr="00D47E50">
        <w:rPr>
          <w:sz w:val="26"/>
          <w:szCs w:val="26"/>
        </w:rPr>
        <w:t xml:space="preserve">font l'objet d'achats par la Région dans le cadre des </w:t>
      </w:r>
      <w:r w:rsidRPr="00D47E50">
        <w:rPr>
          <w:sz w:val="26"/>
          <w:szCs w:val="26"/>
        </w:rPr>
        <w:t>m</w:t>
      </w:r>
      <w:r w:rsidR="008E1420" w:rsidRPr="00D47E50">
        <w:rPr>
          <w:sz w:val="26"/>
          <w:szCs w:val="26"/>
        </w:rPr>
        <w:t>archés à bons de commandes suivants :</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scolaire</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informatique ergonomique</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de bureau</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d’accueil, de réunion et de salle polyvalente</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de demi-pension</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Plateaux de self-service</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Mobilier d’internat</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Matelas</w:t>
      </w:r>
    </w:p>
    <w:p w:rsidR="006A07CB" w:rsidRPr="00D47E50" w:rsidRDefault="006A07CB" w:rsidP="00D47E50">
      <w:pPr>
        <w:numPr>
          <w:ilvl w:val="0"/>
          <w:numId w:val="18"/>
        </w:numPr>
        <w:tabs>
          <w:tab w:val="left" w:pos="5671"/>
        </w:tabs>
        <w:spacing w:line="240" w:lineRule="atLeast"/>
        <w:jc w:val="both"/>
        <w:rPr>
          <w:sz w:val="26"/>
          <w:szCs w:val="26"/>
        </w:rPr>
      </w:pPr>
      <w:r w:rsidRPr="00D47E50">
        <w:rPr>
          <w:sz w:val="26"/>
          <w:szCs w:val="26"/>
        </w:rPr>
        <w:t>Mobilier de CDI</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Rayonnages</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Vestiaires, casiers et bancs</w:t>
      </w:r>
    </w:p>
    <w:p w:rsidR="00AE607A" w:rsidRPr="00D47E50" w:rsidRDefault="008E1420" w:rsidP="00D47E50">
      <w:pPr>
        <w:numPr>
          <w:ilvl w:val="0"/>
          <w:numId w:val="18"/>
        </w:numPr>
        <w:tabs>
          <w:tab w:val="left" w:pos="5671"/>
        </w:tabs>
        <w:spacing w:line="240" w:lineRule="atLeast"/>
        <w:jc w:val="both"/>
        <w:rPr>
          <w:sz w:val="26"/>
          <w:szCs w:val="26"/>
        </w:rPr>
      </w:pPr>
      <w:r w:rsidRPr="00D47E50">
        <w:rPr>
          <w:sz w:val="26"/>
          <w:szCs w:val="26"/>
        </w:rPr>
        <w:t>Véhicules</w:t>
      </w:r>
      <w:r w:rsidR="00B80559" w:rsidRPr="00F97DB2">
        <w:rPr>
          <w:color w:val="00B0F0"/>
          <w:sz w:val="26"/>
          <w:szCs w:val="26"/>
        </w:rPr>
        <w:t>*</w:t>
      </w:r>
      <w:r w:rsidRPr="00D47E50">
        <w:rPr>
          <w:sz w:val="26"/>
          <w:szCs w:val="26"/>
        </w:rPr>
        <w:t xml:space="preserve"> </w:t>
      </w:r>
    </w:p>
    <w:p w:rsidR="008E1420" w:rsidRPr="00D47E50" w:rsidRDefault="008E1420" w:rsidP="00D47E50">
      <w:pPr>
        <w:numPr>
          <w:ilvl w:val="0"/>
          <w:numId w:val="18"/>
        </w:numPr>
        <w:tabs>
          <w:tab w:val="left" w:pos="5671"/>
        </w:tabs>
        <w:spacing w:line="240" w:lineRule="atLeast"/>
        <w:jc w:val="both"/>
        <w:rPr>
          <w:sz w:val="26"/>
          <w:szCs w:val="26"/>
        </w:rPr>
      </w:pPr>
      <w:r w:rsidRPr="00D47E50">
        <w:rPr>
          <w:sz w:val="26"/>
          <w:szCs w:val="26"/>
        </w:rPr>
        <w:t xml:space="preserve">Extincteurs </w:t>
      </w:r>
    </w:p>
    <w:p w:rsidR="00B12A70" w:rsidRPr="00D47E50" w:rsidRDefault="00B12A70" w:rsidP="008E1420">
      <w:pPr>
        <w:tabs>
          <w:tab w:val="left" w:pos="5671"/>
        </w:tabs>
        <w:spacing w:line="240" w:lineRule="atLeast"/>
        <w:jc w:val="both"/>
        <w:rPr>
          <w:sz w:val="26"/>
          <w:szCs w:val="26"/>
        </w:rPr>
      </w:pPr>
    </w:p>
    <w:p w:rsidR="00B12A70" w:rsidRPr="00AD5E2E" w:rsidRDefault="00B12A70" w:rsidP="008E1420">
      <w:pPr>
        <w:tabs>
          <w:tab w:val="left" w:pos="5671"/>
        </w:tabs>
        <w:spacing w:line="240" w:lineRule="atLeast"/>
        <w:jc w:val="both"/>
        <w:rPr>
          <w:rFonts w:ascii="Times New Roman" w:hAnsi="Times New Roman" w:cs="Times New Roman"/>
          <w:sz w:val="26"/>
          <w:szCs w:val="26"/>
        </w:rPr>
      </w:pPr>
    </w:p>
    <w:p w:rsidR="00B12A70" w:rsidRDefault="00B12A70" w:rsidP="00B12A70">
      <w:pPr>
        <w:tabs>
          <w:tab w:val="left" w:pos="5671"/>
        </w:tabs>
        <w:spacing w:line="240" w:lineRule="atLeast"/>
        <w:jc w:val="both"/>
        <w:rPr>
          <w:sz w:val="26"/>
          <w:szCs w:val="26"/>
        </w:rPr>
      </w:pPr>
      <w:r w:rsidRPr="00D47E50">
        <w:rPr>
          <w:sz w:val="26"/>
          <w:szCs w:val="26"/>
        </w:rPr>
        <w:t xml:space="preserve">Ces matériels sont regroupés en plusieurs catégories : </w:t>
      </w:r>
    </w:p>
    <w:p w:rsidR="00B12A70" w:rsidRPr="00D47E50" w:rsidRDefault="00B12A70" w:rsidP="00B12A70">
      <w:pPr>
        <w:numPr>
          <w:ilvl w:val="0"/>
          <w:numId w:val="7"/>
        </w:numPr>
        <w:tabs>
          <w:tab w:val="left" w:pos="5671"/>
        </w:tabs>
        <w:spacing w:line="240" w:lineRule="atLeast"/>
        <w:jc w:val="both"/>
        <w:rPr>
          <w:sz w:val="26"/>
          <w:szCs w:val="26"/>
        </w:rPr>
      </w:pPr>
      <w:r w:rsidRPr="00D47E50">
        <w:rPr>
          <w:sz w:val="26"/>
          <w:szCs w:val="26"/>
        </w:rPr>
        <w:t xml:space="preserve">Mobilier scolaire et CDI  </w:t>
      </w:r>
    </w:p>
    <w:p w:rsidR="00B12A70" w:rsidRPr="00D47E50" w:rsidRDefault="00B12A70" w:rsidP="00B12A70">
      <w:pPr>
        <w:numPr>
          <w:ilvl w:val="0"/>
          <w:numId w:val="7"/>
        </w:numPr>
        <w:tabs>
          <w:tab w:val="left" w:pos="5671"/>
        </w:tabs>
        <w:spacing w:line="240" w:lineRule="atLeast"/>
        <w:jc w:val="both"/>
        <w:rPr>
          <w:sz w:val="26"/>
          <w:szCs w:val="26"/>
        </w:rPr>
      </w:pPr>
      <w:r w:rsidRPr="00D47E50">
        <w:rPr>
          <w:sz w:val="26"/>
          <w:szCs w:val="26"/>
        </w:rPr>
        <w:t>Mobilier d’administration, réunion et service général</w:t>
      </w:r>
    </w:p>
    <w:p w:rsidR="00B12A70" w:rsidRPr="00D47E50" w:rsidRDefault="00B12A70" w:rsidP="00B12A70">
      <w:pPr>
        <w:numPr>
          <w:ilvl w:val="0"/>
          <w:numId w:val="7"/>
        </w:numPr>
        <w:tabs>
          <w:tab w:val="left" w:pos="5671"/>
        </w:tabs>
        <w:spacing w:line="240" w:lineRule="atLeast"/>
        <w:jc w:val="both"/>
        <w:rPr>
          <w:sz w:val="26"/>
          <w:szCs w:val="26"/>
        </w:rPr>
      </w:pPr>
      <w:r w:rsidRPr="00D47E50">
        <w:rPr>
          <w:sz w:val="26"/>
          <w:szCs w:val="26"/>
        </w:rPr>
        <w:t>Mobilier  de demi-pension et d’internat</w:t>
      </w:r>
    </w:p>
    <w:p w:rsidR="00B12A70" w:rsidRDefault="00B12A70" w:rsidP="00B12A70">
      <w:pPr>
        <w:numPr>
          <w:ilvl w:val="0"/>
          <w:numId w:val="7"/>
        </w:numPr>
        <w:tabs>
          <w:tab w:val="left" w:pos="5671"/>
        </w:tabs>
        <w:spacing w:line="240" w:lineRule="atLeast"/>
        <w:jc w:val="both"/>
        <w:rPr>
          <w:sz w:val="26"/>
          <w:szCs w:val="26"/>
        </w:rPr>
      </w:pPr>
      <w:r w:rsidRPr="00D47E50">
        <w:rPr>
          <w:sz w:val="26"/>
          <w:szCs w:val="26"/>
        </w:rPr>
        <w:t>Véhicules</w:t>
      </w:r>
    </w:p>
    <w:p w:rsidR="00854010" w:rsidRDefault="00854010" w:rsidP="00B12A70">
      <w:pPr>
        <w:tabs>
          <w:tab w:val="left" w:pos="5671"/>
        </w:tabs>
        <w:spacing w:line="240" w:lineRule="atLeast"/>
        <w:jc w:val="both"/>
        <w:rPr>
          <w:sz w:val="26"/>
          <w:szCs w:val="26"/>
        </w:rPr>
      </w:pPr>
    </w:p>
    <w:p w:rsidR="00854010" w:rsidRDefault="00854010" w:rsidP="00B12A70">
      <w:pPr>
        <w:tabs>
          <w:tab w:val="left" w:pos="5671"/>
        </w:tabs>
        <w:spacing w:line="240" w:lineRule="atLeast"/>
        <w:jc w:val="both"/>
        <w:rPr>
          <w:sz w:val="26"/>
          <w:szCs w:val="26"/>
        </w:rPr>
      </w:pPr>
    </w:p>
    <w:p w:rsidR="00B12A70" w:rsidRDefault="00B12A70" w:rsidP="00B12A70">
      <w:pPr>
        <w:tabs>
          <w:tab w:val="left" w:pos="5671"/>
        </w:tabs>
        <w:spacing w:line="240" w:lineRule="atLeast"/>
        <w:jc w:val="both"/>
        <w:rPr>
          <w:sz w:val="26"/>
          <w:szCs w:val="26"/>
        </w:rPr>
      </w:pPr>
      <w:r w:rsidRPr="001945D0">
        <w:rPr>
          <w:sz w:val="26"/>
          <w:szCs w:val="26"/>
          <w:u w:val="single"/>
        </w:rPr>
        <w:t>NB</w:t>
      </w:r>
      <w:r w:rsidRPr="00D47E50">
        <w:rPr>
          <w:sz w:val="26"/>
          <w:szCs w:val="26"/>
        </w:rPr>
        <w:t> : Chaque demande ne peut s’inscrire que dans l’une de ces catégories</w:t>
      </w:r>
    </w:p>
    <w:p w:rsidR="00D47E50" w:rsidRDefault="00D47E50" w:rsidP="00B12A70">
      <w:pPr>
        <w:tabs>
          <w:tab w:val="left" w:pos="5671"/>
        </w:tabs>
        <w:spacing w:line="240" w:lineRule="atLeast"/>
        <w:jc w:val="both"/>
        <w:rPr>
          <w:sz w:val="26"/>
          <w:szCs w:val="26"/>
        </w:rPr>
      </w:pPr>
    </w:p>
    <w:p w:rsidR="00D47E50" w:rsidRDefault="00D47E50" w:rsidP="00B12A70">
      <w:pPr>
        <w:tabs>
          <w:tab w:val="left" w:pos="5671"/>
        </w:tabs>
        <w:spacing w:line="240" w:lineRule="atLeast"/>
        <w:jc w:val="both"/>
        <w:rPr>
          <w:sz w:val="26"/>
          <w:szCs w:val="26"/>
        </w:rPr>
      </w:pPr>
    </w:p>
    <w:p w:rsidR="00D47E50" w:rsidRPr="00D47E50" w:rsidRDefault="00D47E50" w:rsidP="00B12A70">
      <w:pPr>
        <w:tabs>
          <w:tab w:val="left" w:pos="5671"/>
        </w:tabs>
        <w:spacing w:line="240" w:lineRule="atLeast"/>
        <w:jc w:val="both"/>
        <w:rPr>
          <w:sz w:val="26"/>
          <w:szCs w:val="26"/>
        </w:rPr>
      </w:pPr>
    </w:p>
    <w:p w:rsidR="0039575E" w:rsidRPr="00253117" w:rsidRDefault="00B80559" w:rsidP="0039575E">
      <w:pPr>
        <w:spacing w:line="240" w:lineRule="atLeast"/>
        <w:jc w:val="both"/>
        <w:rPr>
          <w:i/>
          <w:sz w:val="26"/>
          <w:szCs w:val="26"/>
        </w:rPr>
      </w:pPr>
      <w:r w:rsidRPr="00D47E50">
        <w:rPr>
          <w:color w:val="548DD4" w:themeColor="text2" w:themeTint="99"/>
          <w:sz w:val="26"/>
          <w:szCs w:val="26"/>
        </w:rPr>
        <w:lastRenderedPageBreak/>
        <w:t>*</w:t>
      </w:r>
      <w:r w:rsidRPr="00253117">
        <w:rPr>
          <w:i/>
          <w:sz w:val="26"/>
          <w:szCs w:val="26"/>
        </w:rPr>
        <w:t>La Région ne finance pas de véhicule</w:t>
      </w:r>
      <w:r w:rsidR="00413F84" w:rsidRPr="00253117">
        <w:rPr>
          <w:i/>
          <w:sz w:val="26"/>
          <w:szCs w:val="26"/>
        </w:rPr>
        <w:t>s</w:t>
      </w:r>
      <w:r w:rsidRPr="00253117">
        <w:rPr>
          <w:i/>
          <w:sz w:val="26"/>
          <w:szCs w:val="26"/>
        </w:rPr>
        <w:t xml:space="preserve"> de fonction</w:t>
      </w:r>
      <w:r w:rsidR="00253117">
        <w:rPr>
          <w:i/>
          <w:sz w:val="26"/>
          <w:szCs w:val="26"/>
        </w:rPr>
        <w:t xml:space="preserve"> pour le Service Général</w:t>
      </w:r>
      <w:r w:rsidRPr="00253117">
        <w:rPr>
          <w:i/>
          <w:sz w:val="26"/>
          <w:szCs w:val="26"/>
        </w:rPr>
        <w:t>. Seules les demandes de véhicules de service seront prises en compte.</w:t>
      </w:r>
      <w:r w:rsidR="00027902" w:rsidRPr="00253117">
        <w:rPr>
          <w:i/>
          <w:sz w:val="26"/>
          <w:szCs w:val="26"/>
        </w:rPr>
        <w:t xml:space="preserve"> La présence de véhicules très anciens étant à proscrire (pollution, consommation, fiabilité, sécurité),</w:t>
      </w:r>
      <w:r w:rsidRPr="00253117">
        <w:rPr>
          <w:i/>
          <w:sz w:val="26"/>
          <w:szCs w:val="26"/>
        </w:rPr>
        <w:t xml:space="preserve"> </w:t>
      </w:r>
      <w:r w:rsidR="00027902" w:rsidRPr="00253117">
        <w:rPr>
          <w:i/>
          <w:sz w:val="26"/>
          <w:szCs w:val="26"/>
        </w:rPr>
        <w:t>l</w:t>
      </w:r>
      <w:r w:rsidRPr="00253117">
        <w:rPr>
          <w:i/>
          <w:sz w:val="26"/>
          <w:szCs w:val="26"/>
        </w:rPr>
        <w:t xml:space="preserve">es demandes de véhicules </w:t>
      </w:r>
      <w:r w:rsidR="0068659B" w:rsidRPr="00253117">
        <w:rPr>
          <w:i/>
          <w:sz w:val="26"/>
          <w:szCs w:val="26"/>
        </w:rPr>
        <w:t>doivent être prioritairement</w:t>
      </w:r>
      <w:r w:rsidRPr="00253117">
        <w:rPr>
          <w:i/>
          <w:sz w:val="26"/>
          <w:szCs w:val="26"/>
        </w:rPr>
        <w:t xml:space="preserve"> limitées au remplacement des véhicules de service les plus anciens.</w:t>
      </w:r>
      <w:r w:rsidR="0039575E" w:rsidRPr="00253117">
        <w:rPr>
          <w:i/>
          <w:sz w:val="26"/>
          <w:szCs w:val="26"/>
        </w:rPr>
        <w:t xml:space="preserve"> L’octroi d’un nouveau véhicule est subordonné à la mise au rebus du véhicule qu’il remplace. L’EPLE doit s’engager par écrit sur ce point.</w:t>
      </w:r>
    </w:p>
    <w:p w:rsidR="00027902" w:rsidRPr="00253117" w:rsidRDefault="00413F84" w:rsidP="00B80559">
      <w:pPr>
        <w:tabs>
          <w:tab w:val="left" w:pos="5671"/>
        </w:tabs>
        <w:spacing w:line="240" w:lineRule="atLeast"/>
        <w:jc w:val="both"/>
        <w:rPr>
          <w:i/>
          <w:sz w:val="26"/>
          <w:szCs w:val="26"/>
        </w:rPr>
      </w:pPr>
      <w:r w:rsidRPr="00253117">
        <w:rPr>
          <w:i/>
          <w:sz w:val="26"/>
          <w:szCs w:val="26"/>
        </w:rPr>
        <w:t>Pour les é</w:t>
      </w:r>
      <w:r w:rsidR="0068659B" w:rsidRPr="00253117">
        <w:rPr>
          <w:i/>
          <w:sz w:val="26"/>
          <w:szCs w:val="26"/>
        </w:rPr>
        <w:t>tablissements relevant du MEN, la Région</w:t>
      </w:r>
      <w:r w:rsidRPr="00253117">
        <w:rPr>
          <w:i/>
          <w:sz w:val="26"/>
          <w:szCs w:val="26"/>
        </w:rPr>
        <w:t xml:space="preserve"> </w:t>
      </w:r>
      <w:r w:rsidR="0068659B" w:rsidRPr="00253117">
        <w:rPr>
          <w:i/>
          <w:sz w:val="26"/>
          <w:szCs w:val="26"/>
        </w:rPr>
        <w:t xml:space="preserve">ne </w:t>
      </w:r>
      <w:r w:rsidRPr="00253117">
        <w:rPr>
          <w:i/>
          <w:sz w:val="26"/>
          <w:szCs w:val="26"/>
        </w:rPr>
        <w:t>finan</w:t>
      </w:r>
      <w:r w:rsidR="0068659B" w:rsidRPr="00253117">
        <w:rPr>
          <w:i/>
          <w:sz w:val="26"/>
          <w:szCs w:val="26"/>
        </w:rPr>
        <w:t>ce</w:t>
      </w:r>
      <w:r w:rsidRPr="00253117">
        <w:rPr>
          <w:i/>
          <w:sz w:val="26"/>
          <w:szCs w:val="26"/>
        </w:rPr>
        <w:t xml:space="preserve"> plus les véhicules de type Minibus afin de se conformer à la circulaire 2011 117 du 3 Août 2011 régissant les sorties et voyages scolaires.</w:t>
      </w:r>
    </w:p>
    <w:p w:rsidR="008E1420" w:rsidRPr="00D47E50" w:rsidRDefault="008E1420" w:rsidP="008E1420">
      <w:pPr>
        <w:tabs>
          <w:tab w:val="left" w:pos="5671"/>
        </w:tabs>
        <w:spacing w:line="240" w:lineRule="atLeast"/>
        <w:jc w:val="both"/>
        <w:rPr>
          <w:sz w:val="26"/>
          <w:szCs w:val="26"/>
        </w:rPr>
      </w:pPr>
    </w:p>
    <w:p w:rsidR="00703FF5" w:rsidRPr="00D47E50" w:rsidRDefault="008E1420" w:rsidP="006E73EF">
      <w:pPr>
        <w:tabs>
          <w:tab w:val="left" w:pos="5671"/>
        </w:tabs>
        <w:spacing w:line="240" w:lineRule="atLeast"/>
        <w:jc w:val="both"/>
        <w:rPr>
          <w:sz w:val="26"/>
          <w:szCs w:val="26"/>
        </w:rPr>
      </w:pPr>
      <w:r w:rsidRPr="00AD5E2E">
        <w:rPr>
          <w:rFonts w:ascii="Times New Roman" w:hAnsi="Times New Roman" w:cs="Times New Roman"/>
          <w:sz w:val="26"/>
          <w:szCs w:val="26"/>
        </w:rPr>
        <w:t> </w:t>
      </w:r>
      <w:r w:rsidRPr="00D47E50">
        <w:rPr>
          <w:sz w:val="26"/>
          <w:szCs w:val="26"/>
        </w:rPr>
        <w:t xml:space="preserve">Vous trouverez sur le site </w:t>
      </w:r>
      <w:r w:rsidR="006E73EF" w:rsidRPr="00D47E50">
        <w:rPr>
          <w:sz w:val="26"/>
          <w:szCs w:val="26"/>
        </w:rPr>
        <w:t xml:space="preserve">ATRIUM : </w:t>
      </w:r>
      <w:hyperlink r:id="rId9" w:history="1">
        <w:r w:rsidR="006E73EF" w:rsidRPr="00D47E50">
          <w:rPr>
            <w:rStyle w:val="Lienhypertexte"/>
            <w:sz w:val="26"/>
            <w:szCs w:val="26"/>
          </w:rPr>
          <w:t>https://www.atrium-paca.fr/</w:t>
        </w:r>
      </w:hyperlink>
    </w:p>
    <w:p w:rsidR="008E1420" w:rsidRPr="00D47E50" w:rsidRDefault="008E1420" w:rsidP="008E1420">
      <w:pPr>
        <w:spacing w:before="60" w:line="240" w:lineRule="atLeast"/>
        <w:jc w:val="both"/>
        <w:rPr>
          <w:sz w:val="26"/>
          <w:szCs w:val="26"/>
        </w:rPr>
      </w:pPr>
      <w:r w:rsidRPr="00D47E50">
        <w:rPr>
          <w:sz w:val="26"/>
          <w:szCs w:val="26"/>
        </w:rPr>
        <w:t xml:space="preserve">dans la rubrique </w:t>
      </w:r>
      <w:r w:rsidR="006E73EF" w:rsidRPr="00D47E50">
        <w:rPr>
          <w:i/>
          <w:sz w:val="26"/>
          <w:szCs w:val="26"/>
        </w:rPr>
        <w:t>Documents</w:t>
      </w:r>
      <w:r w:rsidR="00356E11" w:rsidRPr="00D47E50">
        <w:rPr>
          <w:i/>
          <w:sz w:val="26"/>
          <w:szCs w:val="26"/>
        </w:rPr>
        <w:t xml:space="preserve"> </w:t>
      </w:r>
      <w:r w:rsidRPr="00D47E50">
        <w:rPr>
          <w:i/>
          <w:sz w:val="26"/>
          <w:szCs w:val="26"/>
        </w:rPr>
        <w:t>/</w:t>
      </w:r>
      <w:r w:rsidR="00356E11" w:rsidRPr="00D47E50">
        <w:rPr>
          <w:i/>
          <w:sz w:val="26"/>
          <w:szCs w:val="26"/>
        </w:rPr>
        <w:t xml:space="preserve"> E</w:t>
      </w:r>
      <w:r w:rsidR="006E73EF" w:rsidRPr="00D47E50">
        <w:rPr>
          <w:i/>
          <w:sz w:val="26"/>
          <w:szCs w:val="26"/>
        </w:rPr>
        <w:t>quipement et Analyse Pédagogique</w:t>
      </w:r>
      <w:r w:rsidR="00356E11" w:rsidRPr="00D47E50">
        <w:rPr>
          <w:i/>
          <w:sz w:val="26"/>
          <w:szCs w:val="26"/>
        </w:rPr>
        <w:t xml:space="preserve"> /</w:t>
      </w:r>
      <w:r w:rsidR="006E73EF" w:rsidRPr="00D47E50">
        <w:rPr>
          <w:i/>
          <w:sz w:val="26"/>
          <w:szCs w:val="26"/>
        </w:rPr>
        <w:t xml:space="preserve"> Maîtrise d’ouvrage</w:t>
      </w:r>
      <w:r w:rsidR="00356E11" w:rsidRPr="00D47E50">
        <w:rPr>
          <w:i/>
          <w:sz w:val="26"/>
          <w:szCs w:val="26"/>
        </w:rPr>
        <w:t xml:space="preserve"> </w:t>
      </w:r>
      <w:r w:rsidRPr="00D47E50">
        <w:rPr>
          <w:i/>
          <w:sz w:val="26"/>
          <w:szCs w:val="26"/>
        </w:rPr>
        <w:t>Marchés d'équipement</w:t>
      </w:r>
      <w:r w:rsidR="006E73EF" w:rsidRPr="00D47E50">
        <w:rPr>
          <w:i/>
          <w:sz w:val="26"/>
          <w:szCs w:val="26"/>
        </w:rPr>
        <w:t xml:space="preserve"> / Marchés Mobilier</w:t>
      </w:r>
      <w:r w:rsidRPr="00D47E50">
        <w:rPr>
          <w:i/>
          <w:sz w:val="26"/>
          <w:szCs w:val="26"/>
        </w:rPr>
        <w:t xml:space="preserve">, </w:t>
      </w:r>
      <w:r w:rsidRPr="00D47E50">
        <w:rPr>
          <w:sz w:val="26"/>
          <w:szCs w:val="26"/>
        </w:rPr>
        <w:t xml:space="preserve">toutes les fiches </w:t>
      </w:r>
      <w:r w:rsidR="00253117">
        <w:rPr>
          <w:sz w:val="26"/>
          <w:szCs w:val="26"/>
        </w:rPr>
        <w:t xml:space="preserve">techniques </w:t>
      </w:r>
      <w:r w:rsidRPr="00D47E50">
        <w:rPr>
          <w:sz w:val="26"/>
          <w:szCs w:val="26"/>
        </w:rPr>
        <w:t xml:space="preserve">correspondant aux différents matériels concernés. </w:t>
      </w:r>
    </w:p>
    <w:p w:rsidR="006E73EF" w:rsidRDefault="006E73EF" w:rsidP="008E1420">
      <w:pPr>
        <w:spacing w:before="60" w:line="240" w:lineRule="atLeast"/>
        <w:jc w:val="both"/>
        <w:rPr>
          <w:rFonts w:ascii="Times New Roman" w:hAnsi="Times New Roman" w:cs="Times New Roman"/>
          <w:sz w:val="26"/>
          <w:szCs w:val="26"/>
        </w:rPr>
      </w:pPr>
    </w:p>
    <w:p w:rsidR="004E5A28" w:rsidRDefault="00F26063" w:rsidP="008E1420">
      <w:pPr>
        <w:spacing w:before="60" w:line="240" w:lineRule="atLeast"/>
        <w:jc w:val="both"/>
        <w:rPr>
          <w:rFonts w:ascii="Times New Roman" w:hAnsi="Times New Roman" w:cs="Times New Roman"/>
          <w:sz w:val="26"/>
          <w:szCs w:val="26"/>
        </w:rPr>
      </w:pPr>
      <w:r>
        <w:rPr>
          <w:noProof/>
        </w:rPr>
        <w:drawing>
          <wp:inline distT="0" distB="0" distL="0" distR="0" wp14:anchorId="0EBC5627" wp14:editId="494EACE9">
            <wp:extent cx="5759450" cy="294703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947035"/>
                    </a:xfrm>
                    <a:prstGeom prst="rect">
                      <a:avLst/>
                    </a:prstGeom>
                  </pic:spPr>
                </pic:pic>
              </a:graphicData>
            </a:graphic>
          </wp:inline>
        </w:drawing>
      </w:r>
    </w:p>
    <w:p w:rsidR="006E73EF" w:rsidRDefault="006E73EF" w:rsidP="008E1420">
      <w:pPr>
        <w:spacing w:before="60" w:line="240" w:lineRule="atLeast"/>
        <w:jc w:val="both"/>
        <w:rPr>
          <w:rFonts w:ascii="Times New Roman" w:hAnsi="Times New Roman" w:cs="Times New Roman"/>
          <w:sz w:val="26"/>
          <w:szCs w:val="26"/>
        </w:rPr>
      </w:pPr>
    </w:p>
    <w:p w:rsidR="00703FF5" w:rsidRPr="00AD5E2E" w:rsidRDefault="00F26063" w:rsidP="008E1420">
      <w:pPr>
        <w:spacing w:before="60" w:line="240" w:lineRule="atLeast"/>
        <w:jc w:val="both"/>
        <w:rPr>
          <w:rFonts w:ascii="Times New Roman" w:hAnsi="Times New Roman" w:cs="Times New Roman"/>
          <w:sz w:val="26"/>
          <w:szCs w:val="26"/>
        </w:rPr>
      </w:pPr>
      <w:r>
        <w:rPr>
          <w:noProof/>
        </w:rPr>
        <w:drawing>
          <wp:inline distT="0" distB="0" distL="0" distR="0" wp14:anchorId="7C244EA1" wp14:editId="435A148F">
            <wp:extent cx="5759450" cy="27514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2751455"/>
                    </a:xfrm>
                    <a:prstGeom prst="rect">
                      <a:avLst/>
                    </a:prstGeom>
                  </pic:spPr>
                </pic:pic>
              </a:graphicData>
            </a:graphic>
          </wp:inline>
        </w:drawing>
      </w:r>
    </w:p>
    <w:p w:rsidR="006E73EF" w:rsidRDefault="006E73EF" w:rsidP="008E1420">
      <w:pPr>
        <w:spacing w:before="60" w:line="240" w:lineRule="atLeast"/>
        <w:jc w:val="both"/>
        <w:rPr>
          <w:rFonts w:ascii="Times New Roman" w:hAnsi="Times New Roman" w:cs="Times New Roman"/>
          <w:sz w:val="26"/>
          <w:szCs w:val="26"/>
        </w:rPr>
      </w:pPr>
    </w:p>
    <w:p w:rsidR="006E73EF" w:rsidRDefault="00635593" w:rsidP="008E1420">
      <w:pPr>
        <w:spacing w:before="60" w:line="240" w:lineRule="atLeast"/>
        <w:jc w:val="both"/>
        <w:rPr>
          <w:rFonts w:ascii="Times New Roman" w:hAnsi="Times New Roman" w:cs="Times New Roman"/>
          <w:sz w:val="26"/>
          <w:szCs w:val="26"/>
        </w:rPr>
      </w:pPr>
      <w:r>
        <w:rPr>
          <w:noProof/>
        </w:rPr>
        <w:drawing>
          <wp:inline distT="0" distB="0" distL="0" distR="0" wp14:anchorId="2372F75F" wp14:editId="10B33BB0">
            <wp:extent cx="5759450" cy="2422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422525"/>
                    </a:xfrm>
                    <a:prstGeom prst="rect">
                      <a:avLst/>
                    </a:prstGeom>
                  </pic:spPr>
                </pic:pic>
              </a:graphicData>
            </a:graphic>
          </wp:inline>
        </w:drawing>
      </w:r>
    </w:p>
    <w:p w:rsidR="006E73EF" w:rsidRDefault="00635593" w:rsidP="008E1420">
      <w:pPr>
        <w:spacing w:before="60" w:line="240" w:lineRule="atLeast"/>
        <w:jc w:val="both"/>
        <w:rPr>
          <w:rFonts w:ascii="Times New Roman" w:hAnsi="Times New Roman" w:cs="Times New Roman"/>
          <w:sz w:val="26"/>
          <w:szCs w:val="26"/>
        </w:rPr>
      </w:pPr>
      <w:r>
        <w:rPr>
          <w:noProof/>
        </w:rPr>
        <w:drawing>
          <wp:inline distT="0" distB="0" distL="0" distR="0" wp14:anchorId="440D910E" wp14:editId="47465CD3">
            <wp:extent cx="5759450" cy="50730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5073015"/>
                    </a:xfrm>
                    <a:prstGeom prst="rect">
                      <a:avLst/>
                    </a:prstGeom>
                  </pic:spPr>
                </pic:pic>
              </a:graphicData>
            </a:graphic>
          </wp:inline>
        </w:drawing>
      </w:r>
    </w:p>
    <w:p w:rsidR="006E73EF" w:rsidRPr="00AD5E2E" w:rsidRDefault="006E73EF" w:rsidP="008E1420">
      <w:pPr>
        <w:spacing w:before="60" w:line="240" w:lineRule="atLeast"/>
        <w:jc w:val="both"/>
        <w:rPr>
          <w:rFonts w:ascii="Times New Roman" w:hAnsi="Times New Roman" w:cs="Times New Roman"/>
          <w:sz w:val="26"/>
          <w:szCs w:val="26"/>
        </w:rPr>
      </w:pPr>
    </w:p>
    <w:p w:rsidR="00305A4A" w:rsidRPr="00AD5E2E" w:rsidRDefault="00305A4A" w:rsidP="008E1420">
      <w:pPr>
        <w:spacing w:before="60" w:line="240" w:lineRule="atLeast"/>
        <w:jc w:val="both"/>
        <w:rPr>
          <w:rFonts w:ascii="Times New Roman" w:hAnsi="Times New Roman" w:cs="Times New Roman"/>
          <w:sz w:val="26"/>
          <w:szCs w:val="26"/>
        </w:rPr>
      </w:pPr>
    </w:p>
    <w:p w:rsidR="00703FF5" w:rsidRPr="00AD5E2E" w:rsidRDefault="00703FF5" w:rsidP="008E1420">
      <w:pPr>
        <w:spacing w:before="60" w:line="240" w:lineRule="atLeast"/>
        <w:jc w:val="both"/>
        <w:rPr>
          <w:rFonts w:ascii="Times New Roman" w:hAnsi="Times New Roman" w:cs="Times New Roman"/>
          <w:sz w:val="26"/>
          <w:szCs w:val="26"/>
        </w:rPr>
      </w:pPr>
    </w:p>
    <w:p w:rsidR="004E5A28" w:rsidRPr="00AD5E2E" w:rsidRDefault="004E5A28" w:rsidP="008E1420">
      <w:pPr>
        <w:spacing w:before="60" w:line="240" w:lineRule="atLeast"/>
        <w:jc w:val="both"/>
        <w:rPr>
          <w:rFonts w:ascii="Times New Roman" w:hAnsi="Times New Roman" w:cs="Times New Roman"/>
          <w:sz w:val="26"/>
          <w:szCs w:val="26"/>
        </w:rPr>
      </w:pPr>
    </w:p>
    <w:p w:rsidR="001261E9" w:rsidRPr="00AD5E2E" w:rsidRDefault="001261E9" w:rsidP="002A0B9C">
      <w:pPr>
        <w:spacing w:before="60" w:line="240" w:lineRule="atLeast"/>
        <w:jc w:val="both"/>
        <w:rPr>
          <w:rFonts w:ascii="Times New Roman" w:hAnsi="Times New Roman" w:cs="Times New Roman"/>
          <w:sz w:val="26"/>
          <w:szCs w:val="26"/>
        </w:rPr>
      </w:pPr>
    </w:p>
    <w:p w:rsidR="008E1420" w:rsidRPr="000458EF" w:rsidRDefault="00E82A85" w:rsidP="00F97DB2">
      <w:pPr>
        <w:spacing w:before="120" w:line="276" w:lineRule="auto"/>
        <w:jc w:val="both"/>
        <w:rPr>
          <w:b/>
          <w:color w:val="7030A0"/>
          <w:sz w:val="26"/>
          <w:szCs w:val="26"/>
        </w:rPr>
      </w:pPr>
      <w:r w:rsidRPr="00AD5E2E">
        <w:rPr>
          <w:rFonts w:ascii="Times New Roman" w:hAnsi="Times New Roman" w:cs="Times New Roman"/>
          <w:b/>
          <w:color w:val="0000FF"/>
          <w:sz w:val="26"/>
          <w:szCs w:val="26"/>
          <w:u w:val="single"/>
        </w:rPr>
        <w:br w:type="page"/>
      </w:r>
      <w:r w:rsidR="008E1420" w:rsidRPr="001640AC">
        <w:rPr>
          <w:b/>
          <w:color w:val="0070C0"/>
          <w:sz w:val="26"/>
          <w:szCs w:val="26"/>
        </w:rPr>
        <w:lastRenderedPageBreak/>
        <w:t>I</w:t>
      </w:r>
      <w:r w:rsidR="00FA6339" w:rsidRPr="001640AC">
        <w:rPr>
          <w:b/>
          <w:color w:val="0070C0"/>
          <w:sz w:val="26"/>
          <w:szCs w:val="26"/>
        </w:rPr>
        <w:t>I</w:t>
      </w:r>
      <w:r w:rsidR="008E1420" w:rsidRPr="001640AC">
        <w:rPr>
          <w:b/>
          <w:color w:val="0070C0"/>
          <w:sz w:val="26"/>
          <w:szCs w:val="26"/>
        </w:rPr>
        <w:t xml:space="preserve">I. LE DOSSIER PRELP </w:t>
      </w:r>
      <w:r w:rsidR="00854010" w:rsidRPr="001640AC">
        <w:rPr>
          <w:b/>
          <w:color w:val="0070C0"/>
          <w:sz w:val="26"/>
          <w:szCs w:val="26"/>
        </w:rPr>
        <w:t>À</w:t>
      </w:r>
      <w:r w:rsidR="008E1420" w:rsidRPr="001640AC">
        <w:rPr>
          <w:b/>
          <w:color w:val="0070C0"/>
          <w:sz w:val="26"/>
          <w:szCs w:val="26"/>
        </w:rPr>
        <w:t xml:space="preserve"> CONSTITUER PAR L’</w:t>
      </w:r>
      <w:r w:rsidR="00854010" w:rsidRPr="001640AC">
        <w:rPr>
          <w:b/>
          <w:color w:val="0070C0"/>
          <w:sz w:val="26"/>
          <w:szCs w:val="26"/>
        </w:rPr>
        <w:t>É</w:t>
      </w:r>
      <w:r w:rsidR="008E1420" w:rsidRPr="001640AC">
        <w:rPr>
          <w:b/>
          <w:color w:val="0070C0"/>
          <w:sz w:val="26"/>
          <w:szCs w:val="26"/>
        </w:rPr>
        <w:t>TABLISSEMENT</w:t>
      </w:r>
    </w:p>
    <w:p w:rsidR="00030A38" w:rsidRPr="00D47E50" w:rsidRDefault="00030A38" w:rsidP="008E1420">
      <w:pPr>
        <w:spacing w:line="240" w:lineRule="atLeast"/>
        <w:jc w:val="both"/>
        <w:rPr>
          <w:sz w:val="26"/>
          <w:szCs w:val="26"/>
        </w:rPr>
      </w:pPr>
    </w:p>
    <w:p w:rsidR="008E1420" w:rsidRPr="00D47E50" w:rsidRDefault="008E1420" w:rsidP="008E1420">
      <w:pPr>
        <w:spacing w:line="240" w:lineRule="atLeast"/>
        <w:jc w:val="both"/>
        <w:rPr>
          <w:b/>
          <w:sz w:val="26"/>
          <w:szCs w:val="26"/>
          <w:u w:val="single"/>
        </w:rPr>
      </w:pPr>
      <w:r w:rsidRPr="000458EF">
        <w:rPr>
          <w:b/>
          <w:sz w:val="26"/>
          <w:szCs w:val="26"/>
        </w:rPr>
        <w:t xml:space="preserve">1. </w:t>
      </w:r>
      <w:r w:rsidRPr="00D47E50">
        <w:rPr>
          <w:b/>
          <w:sz w:val="26"/>
          <w:szCs w:val="26"/>
          <w:u w:val="single"/>
        </w:rPr>
        <w:t>Les modalités de saisie sur le site Extranet :</w:t>
      </w:r>
    </w:p>
    <w:p w:rsidR="008E1420" w:rsidRPr="00D47E50" w:rsidRDefault="008E1420" w:rsidP="008E1420">
      <w:pPr>
        <w:spacing w:line="240" w:lineRule="atLeast"/>
        <w:jc w:val="both"/>
        <w:rPr>
          <w:b/>
          <w:sz w:val="26"/>
          <w:szCs w:val="26"/>
          <w:u w:val="single"/>
        </w:rPr>
      </w:pPr>
    </w:p>
    <w:p w:rsidR="008E1420" w:rsidRPr="00D47E50" w:rsidRDefault="008E1420" w:rsidP="008E1420">
      <w:pPr>
        <w:spacing w:line="240" w:lineRule="atLeast"/>
        <w:jc w:val="both"/>
        <w:rPr>
          <w:sz w:val="26"/>
          <w:szCs w:val="26"/>
        </w:rPr>
      </w:pPr>
      <w:r w:rsidRPr="00D47E50">
        <w:rPr>
          <w:noProof/>
          <w:sz w:val="26"/>
          <w:szCs w:val="26"/>
        </w:rPr>
        <w:t>Pour saisir le</w:t>
      </w:r>
      <w:r w:rsidRPr="00D47E50">
        <w:rPr>
          <w:sz w:val="26"/>
          <w:szCs w:val="26"/>
        </w:rPr>
        <w:t xml:space="preserve"> dossier relatif au Projet Régional d'Equipement des Lycées Publics de la Région pour la rentrée 201</w:t>
      </w:r>
      <w:r w:rsidR="005D60A6" w:rsidRPr="00D47E50">
        <w:rPr>
          <w:sz w:val="26"/>
          <w:szCs w:val="26"/>
        </w:rPr>
        <w:t>7</w:t>
      </w:r>
      <w:r w:rsidRPr="00D47E50">
        <w:rPr>
          <w:sz w:val="26"/>
          <w:szCs w:val="26"/>
        </w:rPr>
        <w:t>, il convient de se connecter à l'adresse suivante :</w:t>
      </w:r>
    </w:p>
    <w:p w:rsidR="008E1420" w:rsidRPr="00253117" w:rsidRDefault="00287427" w:rsidP="008E1420">
      <w:pPr>
        <w:spacing w:before="60" w:line="240" w:lineRule="atLeast"/>
        <w:jc w:val="center"/>
        <w:rPr>
          <w:b/>
          <w:color w:val="548DD4" w:themeColor="text2" w:themeTint="99"/>
          <w:sz w:val="26"/>
          <w:szCs w:val="26"/>
        </w:rPr>
      </w:pPr>
      <w:hyperlink r:id="rId14" w:history="1">
        <w:r w:rsidR="008E1420" w:rsidRPr="00253117">
          <w:rPr>
            <w:rStyle w:val="Lienhypertexte"/>
            <w:b/>
            <w:color w:val="548DD4" w:themeColor="text2" w:themeTint="99"/>
            <w:sz w:val="26"/>
            <w:szCs w:val="26"/>
          </w:rPr>
          <w:t>https://extranet-lycee.regionpaca.fr</w:t>
        </w:r>
      </w:hyperlink>
    </w:p>
    <w:p w:rsidR="003879D0" w:rsidRPr="00D47E50" w:rsidRDefault="003879D0" w:rsidP="008E1420">
      <w:pPr>
        <w:spacing w:before="60" w:line="240" w:lineRule="atLeast"/>
        <w:jc w:val="center"/>
        <w:rPr>
          <w:sz w:val="26"/>
          <w:szCs w:val="26"/>
        </w:rPr>
      </w:pPr>
      <w:r w:rsidRPr="00D47E50">
        <w:rPr>
          <w:sz w:val="26"/>
          <w:szCs w:val="26"/>
        </w:rPr>
        <w:t xml:space="preserve">DISPOSITIFS </w:t>
      </w:r>
    </w:p>
    <w:p w:rsidR="008E1420" w:rsidRPr="00D47E50" w:rsidRDefault="008E1420" w:rsidP="008E1420">
      <w:pPr>
        <w:spacing w:before="60" w:line="240" w:lineRule="atLeast"/>
        <w:jc w:val="center"/>
        <w:rPr>
          <w:sz w:val="26"/>
          <w:szCs w:val="26"/>
        </w:rPr>
      </w:pPr>
      <w:r w:rsidRPr="00D47E50">
        <w:rPr>
          <w:sz w:val="26"/>
          <w:szCs w:val="26"/>
        </w:rPr>
        <w:t>EQUIP - Demandes d'équipements</w:t>
      </w:r>
    </w:p>
    <w:p w:rsidR="008E1420" w:rsidRPr="00D47E50" w:rsidRDefault="008E1420" w:rsidP="008E1420">
      <w:pPr>
        <w:spacing w:before="60" w:line="240" w:lineRule="atLeast"/>
        <w:jc w:val="center"/>
        <w:rPr>
          <w:sz w:val="26"/>
          <w:szCs w:val="26"/>
        </w:rPr>
      </w:pPr>
      <w:r w:rsidRPr="00D47E50">
        <w:rPr>
          <w:sz w:val="26"/>
          <w:szCs w:val="26"/>
        </w:rPr>
        <w:t>Vo</w:t>
      </w:r>
      <w:r w:rsidR="002A0B9C" w:rsidRPr="00D47E50">
        <w:rPr>
          <w:sz w:val="26"/>
          <w:szCs w:val="26"/>
        </w:rPr>
        <w:t>tre</w:t>
      </w:r>
      <w:r w:rsidRPr="00D47E50">
        <w:rPr>
          <w:sz w:val="26"/>
          <w:szCs w:val="26"/>
        </w:rPr>
        <w:t xml:space="preserve"> nom d'utilisateur </w:t>
      </w:r>
      <w:r w:rsidR="002A0B9C" w:rsidRPr="00D47E50">
        <w:rPr>
          <w:sz w:val="26"/>
          <w:szCs w:val="26"/>
        </w:rPr>
        <w:t>(login) est inchangé</w:t>
      </w:r>
    </w:p>
    <w:p w:rsidR="00E82A85" w:rsidRPr="00D47E50" w:rsidRDefault="002A0B9C" w:rsidP="008E1420">
      <w:pPr>
        <w:spacing w:before="60" w:line="240" w:lineRule="atLeast"/>
        <w:jc w:val="center"/>
        <w:rPr>
          <w:sz w:val="26"/>
          <w:szCs w:val="26"/>
        </w:rPr>
      </w:pPr>
      <w:r w:rsidRPr="00D47E50">
        <w:rPr>
          <w:sz w:val="26"/>
          <w:szCs w:val="26"/>
        </w:rPr>
        <w:t xml:space="preserve">En cas de perte du mot de passe, </w:t>
      </w:r>
    </w:p>
    <w:p w:rsidR="00E82A85" w:rsidRPr="00D47E50" w:rsidRDefault="00E82A85" w:rsidP="008E1420">
      <w:pPr>
        <w:spacing w:before="60" w:line="240" w:lineRule="atLeast"/>
        <w:jc w:val="center"/>
        <w:rPr>
          <w:sz w:val="26"/>
          <w:szCs w:val="26"/>
          <w:u w:val="single"/>
        </w:rPr>
      </w:pPr>
      <w:r w:rsidRPr="00D47E50">
        <w:rPr>
          <w:noProof/>
          <w:sz w:val="26"/>
          <w:szCs w:val="26"/>
        </w:rPr>
        <mc:AlternateContent>
          <mc:Choice Requires="wps">
            <w:drawing>
              <wp:anchor distT="0" distB="0" distL="114300" distR="114300" simplePos="0" relativeHeight="251659264" behindDoc="0" locked="0" layoutInCell="1" allowOverlap="1" wp14:anchorId="10BE5740" wp14:editId="7125F0D0">
                <wp:simplePos x="0" y="0"/>
                <wp:positionH relativeFrom="column">
                  <wp:posOffset>3271520</wp:posOffset>
                </wp:positionH>
                <wp:positionV relativeFrom="paragraph">
                  <wp:posOffset>185420</wp:posOffset>
                </wp:positionV>
                <wp:extent cx="762000" cy="1562100"/>
                <wp:effectExtent l="38100" t="0" r="19050" b="57150"/>
                <wp:wrapNone/>
                <wp:docPr id="8" name="Connecteur droit avec flèche 8"/>
                <wp:cNvGraphicFramePr/>
                <a:graphic xmlns:a="http://schemas.openxmlformats.org/drawingml/2006/main">
                  <a:graphicData uri="http://schemas.microsoft.com/office/word/2010/wordprocessingShape">
                    <wps:wsp>
                      <wps:cNvCnPr/>
                      <wps:spPr>
                        <a:xfrm flipH="1">
                          <a:off x="0" y="0"/>
                          <a:ext cx="762000" cy="156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59DED9" id="_x0000_t32" coordsize="21600,21600" o:spt="32" o:oned="t" path="m,l21600,21600e" filled="f">
                <v:path arrowok="t" fillok="f" o:connecttype="none"/>
                <o:lock v:ext="edit" shapetype="t"/>
              </v:shapetype>
              <v:shape id="Connecteur droit avec flèche 8" o:spid="_x0000_s1026" type="#_x0000_t32" style="position:absolute;margin-left:257.6pt;margin-top:14.6pt;width:60pt;height:12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" strokecolor="#4579b8 [3044]">
                <v:stroke endarrow="open"/>
              </v:shape>
            </w:pict>
          </mc:Fallback>
        </mc:AlternateContent>
      </w:r>
      <w:r w:rsidRPr="00D47E50">
        <w:rPr>
          <w:sz w:val="26"/>
          <w:szCs w:val="26"/>
          <w:u w:val="single"/>
        </w:rPr>
        <w:t xml:space="preserve">Cliquez sur Mot de passe oublié    </w:t>
      </w:r>
    </w:p>
    <w:p w:rsidR="00E82A85" w:rsidRDefault="00253117" w:rsidP="008E1420">
      <w:pPr>
        <w:spacing w:before="60" w:line="240" w:lineRule="atLeast"/>
        <w:jc w:val="center"/>
        <w:rPr>
          <w:rFonts w:ascii="Times New Roman" w:hAnsi="Times New Roman" w:cs="Times New Roman"/>
          <w:sz w:val="26"/>
          <w:szCs w:val="26"/>
        </w:rPr>
      </w:pPr>
      <w:r>
        <w:rPr>
          <w:noProof/>
        </w:rPr>
        <w:drawing>
          <wp:inline distT="0" distB="0" distL="0" distR="0" wp14:anchorId="53081072" wp14:editId="776BBAFB">
            <wp:extent cx="5759450" cy="3428244"/>
            <wp:effectExtent l="0" t="0" r="0" b="127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428244"/>
                    </a:xfrm>
                    <a:prstGeom prst="rect">
                      <a:avLst/>
                    </a:prstGeom>
                  </pic:spPr>
                </pic:pic>
              </a:graphicData>
            </a:graphic>
          </wp:inline>
        </w:drawing>
      </w:r>
    </w:p>
    <w:p w:rsidR="00E82A85" w:rsidRDefault="00253117" w:rsidP="008E1420">
      <w:pPr>
        <w:spacing w:before="60" w:line="240" w:lineRule="atLeast"/>
        <w:jc w:val="center"/>
        <w:rPr>
          <w:rFonts w:ascii="Times New Roman" w:hAnsi="Times New Roman" w:cs="Times New Roman"/>
          <w:sz w:val="26"/>
          <w:szCs w:val="26"/>
          <w:u w:val="single"/>
        </w:rPr>
      </w:pPr>
      <w:r>
        <w:rPr>
          <w:rFonts w:ascii="Times New Roman" w:hAnsi="Times New Roman" w:cs="Times New Roman"/>
          <w:sz w:val="26"/>
          <w:szCs w:val="26"/>
          <w:u w:val="single"/>
        </w:rPr>
        <w:t>Sa</w:t>
      </w:r>
      <w:r w:rsidR="00E82A85" w:rsidRPr="00AD5E2E">
        <w:rPr>
          <w:rFonts w:ascii="Times New Roman" w:hAnsi="Times New Roman" w:cs="Times New Roman"/>
          <w:sz w:val="26"/>
          <w:szCs w:val="26"/>
          <w:u w:val="single"/>
        </w:rPr>
        <w:t>isi</w:t>
      </w:r>
      <w:r w:rsidR="001261E9" w:rsidRPr="00AD5E2E">
        <w:rPr>
          <w:rFonts w:ascii="Times New Roman" w:hAnsi="Times New Roman" w:cs="Times New Roman"/>
          <w:sz w:val="26"/>
          <w:szCs w:val="26"/>
          <w:u w:val="single"/>
        </w:rPr>
        <w:t>r votre identifiant</w:t>
      </w:r>
    </w:p>
    <w:p w:rsidR="006A07CB" w:rsidRPr="00AD5E2E" w:rsidRDefault="00253117" w:rsidP="008E1420">
      <w:pPr>
        <w:spacing w:line="240" w:lineRule="atLeast"/>
        <w:jc w:val="both"/>
        <w:rPr>
          <w:rFonts w:ascii="Times New Roman" w:hAnsi="Times New Roman" w:cs="Times New Roman"/>
          <w:b/>
          <w:sz w:val="26"/>
          <w:szCs w:val="26"/>
          <w:u w:val="single"/>
        </w:rPr>
      </w:pPr>
      <w:r>
        <w:rPr>
          <w:noProof/>
        </w:rPr>
        <w:drawing>
          <wp:inline distT="0" distB="0" distL="0" distR="0" wp14:anchorId="756091EE" wp14:editId="14CB5D23">
            <wp:extent cx="5781675" cy="242805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50678" cy="2457032"/>
                    </a:xfrm>
                    <a:prstGeom prst="rect">
                      <a:avLst/>
                    </a:prstGeom>
                  </pic:spPr>
                </pic:pic>
              </a:graphicData>
            </a:graphic>
          </wp:inline>
        </w:drawing>
      </w:r>
    </w:p>
    <w:p w:rsidR="001419E0" w:rsidRPr="00D47E50" w:rsidRDefault="001419E0" w:rsidP="001419E0">
      <w:pPr>
        <w:rPr>
          <w:rFonts w:eastAsiaTheme="minorHAnsi"/>
          <w:sz w:val="26"/>
          <w:szCs w:val="26"/>
          <w:lang w:eastAsia="en-US"/>
        </w:rPr>
      </w:pPr>
      <w:r w:rsidRPr="00D47E50">
        <w:rPr>
          <w:rFonts w:eastAsiaTheme="minorHAnsi"/>
          <w:sz w:val="26"/>
          <w:szCs w:val="26"/>
          <w:lang w:eastAsia="en-US"/>
        </w:rPr>
        <w:t>Un message apparait vous indiquant que votre mot de passe a été envoyé sur la boite mail de l’établissement</w:t>
      </w:r>
    </w:p>
    <w:p w:rsidR="001419E0" w:rsidRPr="00D47E50" w:rsidRDefault="001261E9" w:rsidP="00D47E50">
      <w:pPr>
        <w:spacing w:before="120" w:line="276" w:lineRule="auto"/>
        <w:jc w:val="both"/>
        <w:rPr>
          <w:rFonts w:eastAsiaTheme="minorHAnsi"/>
          <w:sz w:val="26"/>
          <w:szCs w:val="26"/>
          <w:u w:val="single"/>
          <w:lang w:eastAsia="en-US"/>
        </w:rPr>
      </w:pPr>
      <w:r w:rsidRPr="00AD5E2E">
        <w:rPr>
          <w:rFonts w:ascii="Times New Roman" w:eastAsiaTheme="minorHAnsi" w:hAnsi="Times New Roman" w:cs="Times New Roman"/>
          <w:sz w:val="26"/>
          <w:szCs w:val="26"/>
          <w:lang w:eastAsia="en-US"/>
        </w:rPr>
        <w:br w:type="page"/>
      </w:r>
      <w:r w:rsidR="001419E0" w:rsidRPr="00D47E50">
        <w:rPr>
          <w:rFonts w:eastAsiaTheme="minorHAnsi"/>
          <w:sz w:val="26"/>
          <w:szCs w:val="26"/>
          <w:u w:val="single"/>
          <w:lang w:eastAsia="en-US"/>
        </w:rPr>
        <w:lastRenderedPageBreak/>
        <w:t>Exemple :</w:t>
      </w:r>
    </w:p>
    <w:p w:rsidR="001419E0" w:rsidRPr="00AD5E2E" w:rsidRDefault="00253117" w:rsidP="001419E0">
      <w:pPr>
        <w:spacing w:after="200" w:line="276" w:lineRule="auto"/>
        <w:rPr>
          <w:rFonts w:ascii="Times New Roman" w:eastAsiaTheme="minorHAnsi" w:hAnsi="Times New Roman" w:cs="Times New Roman"/>
          <w:sz w:val="26"/>
          <w:szCs w:val="26"/>
          <w:lang w:eastAsia="en-US"/>
        </w:rPr>
      </w:pPr>
      <w:r>
        <w:rPr>
          <w:noProof/>
        </w:rPr>
        <w:drawing>
          <wp:inline distT="0" distB="0" distL="0" distR="0" wp14:anchorId="157FB48B" wp14:editId="5F3DE946">
            <wp:extent cx="5759450" cy="3143827"/>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143827"/>
                    </a:xfrm>
                    <a:prstGeom prst="rect">
                      <a:avLst/>
                    </a:prstGeom>
                  </pic:spPr>
                </pic:pic>
              </a:graphicData>
            </a:graphic>
          </wp:inline>
        </w:drawing>
      </w:r>
    </w:p>
    <w:p w:rsidR="006A07CB" w:rsidRPr="00AD5E2E" w:rsidRDefault="006A07CB" w:rsidP="006A07CB">
      <w:pPr>
        <w:pBdr>
          <w:top w:val="single" w:sz="4" w:space="1" w:color="auto"/>
          <w:left w:val="single" w:sz="4" w:space="4" w:color="auto"/>
          <w:bottom w:val="single" w:sz="4" w:space="1" w:color="auto"/>
          <w:right w:val="single" w:sz="4" w:space="4" w:color="auto"/>
        </w:pBdr>
        <w:shd w:val="clear" w:color="auto" w:fill="E0E0E0"/>
        <w:spacing w:line="240" w:lineRule="atLeast"/>
        <w:jc w:val="center"/>
        <w:rPr>
          <w:rFonts w:ascii="Times New Roman" w:hAnsi="Times New Roman" w:cs="Times New Roman"/>
          <w:sz w:val="26"/>
          <w:szCs w:val="26"/>
        </w:rPr>
      </w:pPr>
    </w:p>
    <w:p w:rsidR="006A07CB" w:rsidRPr="00D47E50" w:rsidRDefault="008E1420" w:rsidP="006A07CB">
      <w:pPr>
        <w:pBdr>
          <w:top w:val="single" w:sz="4" w:space="1" w:color="auto"/>
          <w:left w:val="single" w:sz="4" w:space="4" w:color="auto"/>
          <w:bottom w:val="single" w:sz="4" w:space="1" w:color="auto"/>
          <w:right w:val="single" w:sz="4" w:space="4" w:color="auto"/>
        </w:pBdr>
        <w:shd w:val="clear" w:color="auto" w:fill="E0E0E0"/>
        <w:spacing w:before="80" w:line="240" w:lineRule="atLeast"/>
        <w:jc w:val="center"/>
        <w:rPr>
          <w:sz w:val="26"/>
          <w:szCs w:val="26"/>
        </w:rPr>
      </w:pPr>
      <w:r w:rsidRPr="00D47E50">
        <w:rPr>
          <w:sz w:val="26"/>
          <w:szCs w:val="26"/>
        </w:rPr>
        <w:t>Le dispositif PRELP est ouvert</w:t>
      </w:r>
      <w:r w:rsidR="002E4E59" w:rsidRPr="00D47E50">
        <w:rPr>
          <w:sz w:val="26"/>
          <w:szCs w:val="26"/>
        </w:rPr>
        <w:t xml:space="preserve"> à la saisie</w:t>
      </w:r>
    </w:p>
    <w:p w:rsidR="008E1420" w:rsidRPr="00D47E50" w:rsidRDefault="00747F3B" w:rsidP="006A07CB">
      <w:pPr>
        <w:pBdr>
          <w:top w:val="single" w:sz="4" w:space="1" w:color="auto"/>
          <w:left w:val="single" w:sz="4" w:space="4" w:color="auto"/>
          <w:bottom w:val="single" w:sz="4" w:space="1" w:color="auto"/>
          <w:right w:val="single" w:sz="4" w:space="4" w:color="auto"/>
        </w:pBdr>
        <w:shd w:val="clear" w:color="auto" w:fill="E0E0E0"/>
        <w:spacing w:before="80" w:line="240" w:lineRule="atLeast"/>
        <w:jc w:val="center"/>
        <w:rPr>
          <w:sz w:val="26"/>
          <w:szCs w:val="26"/>
        </w:rPr>
      </w:pPr>
      <w:r w:rsidRPr="00D47E50">
        <w:rPr>
          <w:b/>
          <w:sz w:val="26"/>
          <w:szCs w:val="26"/>
        </w:rPr>
        <w:t>Du</w:t>
      </w:r>
      <w:r w:rsidR="00246D8D" w:rsidRPr="00D47E50">
        <w:rPr>
          <w:b/>
          <w:sz w:val="26"/>
          <w:szCs w:val="26"/>
        </w:rPr>
        <w:t xml:space="preserve"> lun</w:t>
      </w:r>
      <w:r w:rsidR="00602B1F" w:rsidRPr="00D47E50">
        <w:rPr>
          <w:b/>
          <w:sz w:val="26"/>
          <w:szCs w:val="26"/>
        </w:rPr>
        <w:t>di</w:t>
      </w:r>
      <w:r w:rsidR="002008BE" w:rsidRPr="00D47E50">
        <w:rPr>
          <w:b/>
          <w:sz w:val="26"/>
          <w:szCs w:val="26"/>
        </w:rPr>
        <w:t xml:space="preserve"> </w:t>
      </w:r>
      <w:r w:rsidR="00246D8D" w:rsidRPr="00D47E50">
        <w:rPr>
          <w:b/>
          <w:sz w:val="26"/>
          <w:szCs w:val="26"/>
        </w:rPr>
        <w:t>7</w:t>
      </w:r>
      <w:r w:rsidR="008E1420" w:rsidRPr="00D47E50">
        <w:rPr>
          <w:b/>
          <w:sz w:val="26"/>
          <w:szCs w:val="26"/>
        </w:rPr>
        <w:t xml:space="preserve"> novembre au </w:t>
      </w:r>
      <w:r w:rsidR="002A0B9C" w:rsidRPr="00D47E50">
        <w:rPr>
          <w:b/>
          <w:sz w:val="26"/>
          <w:szCs w:val="26"/>
        </w:rPr>
        <w:t>mercredi 1</w:t>
      </w:r>
      <w:r w:rsidR="00BD0933" w:rsidRPr="00D47E50">
        <w:rPr>
          <w:b/>
          <w:sz w:val="26"/>
          <w:szCs w:val="26"/>
        </w:rPr>
        <w:t>4</w:t>
      </w:r>
      <w:r w:rsidR="008E1420" w:rsidRPr="00D47E50">
        <w:rPr>
          <w:b/>
          <w:sz w:val="26"/>
          <w:szCs w:val="26"/>
        </w:rPr>
        <w:t xml:space="preserve"> décembre </w:t>
      </w:r>
      <w:r w:rsidR="002008BE" w:rsidRPr="00D47E50">
        <w:rPr>
          <w:b/>
          <w:sz w:val="26"/>
          <w:szCs w:val="26"/>
        </w:rPr>
        <w:t>201</w:t>
      </w:r>
      <w:r w:rsidR="00BD0933" w:rsidRPr="00D47E50">
        <w:rPr>
          <w:b/>
          <w:sz w:val="26"/>
          <w:szCs w:val="26"/>
        </w:rPr>
        <w:t>6</w:t>
      </w:r>
      <w:r w:rsidR="008E1420" w:rsidRPr="00D47E50">
        <w:rPr>
          <w:sz w:val="26"/>
          <w:szCs w:val="26"/>
        </w:rPr>
        <w:t>.</w:t>
      </w:r>
    </w:p>
    <w:p w:rsidR="006A07CB" w:rsidRPr="00D47E50" w:rsidRDefault="006A07CB" w:rsidP="008E1420">
      <w:pPr>
        <w:pBdr>
          <w:top w:val="single" w:sz="4" w:space="1" w:color="auto"/>
          <w:left w:val="single" w:sz="4" w:space="4" w:color="auto"/>
          <w:bottom w:val="single" w:sz="4" w:space="1" w:color="auto"/>
          <w:right w:val="single" w:sz="4" w:space="4" w:color="auto"/>
        </w:pBdr>
        <w:shd w:val="clear" w:color="auto" w:fill="E0E0E0"/>
        <w:spacing w:line="240" w:lineRule="atLeast"/>
        <w:jc w:val="both"/>
        <w:rPr>
          <w:i/>
          <w:sz w:val="26"/>
          <w:szCs w:val="26"/>
        </w:rPr>
      </w:pPr>
    </w:p>
    <w:p w:rsidR="008E1420" w:rsidRPr="00D47E50" w:rsidRDefault="008E1420" w:rsidP="00030A38">
      <w:pPr>
        <w:pBdr>
          <w:top w:val="single" w:sz="4" w:space="1" w:color="auto"/>
          <w:left w:val="single" w:sz="4" w:space="4" w:color="auto"/>
          <w:bottom w:val="single" w:sz="4" w:space="1" w:color="auto"/>
          <w:right w:val="single" w:sz="4" w:space="4" w:color="auto"/>
        </w:pBdr>
        <w:shd w:val="clear" w:color="auto" w:fill="E0E0E0"/>
        <w:spacing w:line="240" w:lineRule="atLeast"/>
        <w:jc w:val="center"/>
        <w:rPr>
          <w:i/>
          <w:sz w:val="26"/>
          <w:szCs w:val="26"/>
        </w:rPr>
      </w:pPr>
      <w:r w:rsidRPr="00D47E50">
        <w:rPr>
          <w:i/>
          <w:sz w:val="26"/>
          <w:szCs w:val="26"/>
        </w:rPr>
        <w:t>Un document d’aide à la saisie est proposé en ligne.</w:t>
      </w:r>
    </w:p>
    <w:p w:rsidR="006A07CB" w:rsidRPr="00AD5E2E" w:rsidRDefault="006A07CB" w:rsidP="008E1420">
      <w:pPr>
        <w:pBdr>
          <w:top w:val="single" w:sz="4" w:space="1" w:color="auto"/>
          <w:left w:val="single" w:sz="4" w:space="4" w:color="auto"/>
          <w:bottom w:val="single" w:sz="4" w:space="1" w:color="auto"/>
          <w:right w:val="single" w:sz="4" w:space="4" w:color="auto"/>
        </w:pBdr>
        <w:shd w:val="clear" w:color="auto" w:fill="E0E0E0"/>
        <w:spacing w:line="240" w:lineRule="atLeast"/>
        <w:jc w:val="both"/>
        <w:rPr>
          <w:rFonts w:ascii="Times New Roman" w:hAnsi="Times New Roman" w:cs="Times New Roman"/>
          <w:i/>
          <w:sz w:val="26"/>
          <w:szCs w:val="26"/>
        </w:rPr>
      </w:pPr>
    </w:p>
    <w:p w:rsidR="006A07CB" w:rsidRPr="00AD5E2E" w:rsidRDefault="006A07CB" w:rsidP="008E1420">
      <w:pPr>
        <w:spacing w:line="240" w:lineRule="atLeast"/>
        <w:jc w:val="both"/>
        <w:rPr>
          <w:rFonts w:ascii="Times New Roman" w:hAnsi="Times New Roman" w:cs="Times New Roman"/>
          <w:b/>
          <w:sz w:val="26"/>
          <w:szCs w:val="26"/>
          <w:u w:val="single"/>
        </w:rPr>
      </w:pPr>
    </w:p>
    <w:p w:rsidR="008E1420" w:rsidRDefault="008E1420" w:rsidP="008E1420">
      <w:pPr>
        <w:spacing w:line="240" w:lineRule="atLeast"/>
        <w:jc w:val="both"/>
        <w:rPr>
          <w:rFonts w:ascii="Times New Roman" w:hAnsi="Times New Roman" w:cs="Times New Roman"/>
          <w:b/>
          <w:sz w:val="26"/>
          <w:szCs w:val="26"/>
          <w:u w:val="single"/>
        </w:rPr>
      </w:pPr>
    </w:p>
    <w:p w:rsidR="000458EF" w:rsidRPr="00AD5E2E" w:rsidRDefault="000458EF" w:rsidP="008E1420">
      <w:pPr>
        <w:spacing w:line="240" w:lineRule="atLeast"/>
        <w:jc w:val="both"/>
        <w:rPr>
          <w:rFonts w:ascii="Times New Roman" w:hAnsi="Times New Roman" w:cs="Times New Roman"/>
          <w:b/>
          <w:sz w:val="26"/>
          <w:szCs w:val="26"/>
          <w:u w:val="single"/>
        </w:rPr>
      </w:pPr>
    </w:p>
    <w:p w:rsidR="008E1420" w:rsidRPr="00D47E50" w:rsidRDefault="008E1420" w:rsidP="008E1420">
      <w:pPr>
        <w:spacing w:line="240" w:lineRule="atLeast"/>
        <w:jc w:val="both"/>
        <w:rPr>
          <w:b/>
          <w:sz w:val="26"/>
          <w:szCs w:val="26"/>
          <w:u w:val="single"/>
        </w:rPr>
      </w:pPr>
      <w:r w:rsidRPr="000458EF">
        <w:rPr>
          <w:b/>
          <w:sz w:val="26"/>
          <w:szCs w:val="26"/>
        </w:rPr>
        <w:t xml:space="preserve">2. </w:t>
      </w:r>
      <w:r w:rsidRPr="00D47E50">
        <w:rPr>
          <w:b/>
          <w:sz w:val="26"/>
          <w:szCs w:val="26"/>
          <w:u w:val="single"/>
        </w:rPr>
        <w:t>L’édition du dossier papier et son envoi à la Région</w:t>
      </w:r>
    </w:p>
    <w:p w:rsidR="008E1420" w:rsidRDefault="008E1420" w:rsidP="008E1420">
      <w:pPr>
        <w:spacing w:line="240" w:lineRule="atLeast"/>
        <w:jc w:val="both"/>
        <w:rPr>
          <w:sz w:val="26"/>
          <w:szCs w:val="26"/>
        </w:rPr>
      </w:pPr>
    </w:p>
    <w:p w:rsidR="000458EF" w:rsidRPr="00D47E50" w:rsidRDefault="000458EF" w:rsidP="008E1420">
      <w:pPr>
        <w:spacing w:line="240" w:lineRule="atLeast"/>
        <w:jc w:val="both"/>
        <w:rPr>
          <w:sz w:val="26"/>
          <w:szCs w:val="26"/>
        </w:rPr>
      </w:pPr>
    </w:p>
    <w:p w:rsidR="008E1420" w:rsidRDefault="008E1420" w:rsidP="008E1420">
      <w:pPr>
        <w:spacing w:line="240" w:lineRule="atLeast"/>
        <w:jc w:val="both"/>
        <w:rPr>
          <w:sz w:val="26"/>
          <w:szCs w:val="26"/>
        </w:rPr>
      </w:pPr>
      <w:r w:rsidRPr="00D47E50">
        <w:rPr>
          <w:sz w:val="26"/>
          <w:szCs w:val="26"/>
        </w:rPr>
        <w:t xml:space="preserve">Après clôture de votre Projet d'Equipement, vous devrez adresser à la Région une édition "papier" comprenant les pièces suivantes : </w:t>
      </w:r>
    </w:p>
    <w:p w:rsidR="000458EF" w:rsidRPr="00D47E50" w:rsidRDefault="000458EF" w:rsidP="008E1420">
      <w:pPr>
        <w:spacing w:line="240" w:lineRule="atLeast"/>
        <w:jc w:val="both"/>
        <w:rPr>
          <w:sz w:val="26"/>
          <w:szCs w:val="26"/>
        </w:rPr>
      </w:pPr>
    </w:p>
    <w:p w:rsidR="008E1420" w:rsidRPr="00D47E50" w:rsidRDefault="008E1420" w:rsidP="008E1420">
      <w:pPr>
        <w:tabs>
          <w:tab w:val="left" w:pos="624"/>
        </w:tabs>
        <w:spacing w:line="240" w:lineRule="atLeast"/>
        <w:jc w:val="both"/>
        <w:rPr>
          <w:b/>
          <w:sz w:val="26"/>
          <w:szCs w:val="26"/>
          <w:u w:val="single"/>
        </w:rPr>
      </w:pPr>
    </w:p>
    <w:p w:rsidR="008E1420" w:rsidRPr="00D47E50" w:rsidRDefault="008E1420" w:rsidP="008E1420">
      <w:pPr>
        <w:pBdr>
          <w:top w:val="single" w:sz="4" w:space="1" w:color="auto"/>
          <w:left w:val="single" w:sz="4" w:space="4" w:color="auto"/>
          <w:bottom w:val="single" w:sz="4" w:space="1" w:color="auto"/>
          <w:right w:val="single" w:sz="4" w:space="4" w:color="auto"/>
        </w:pBdr>
        <w:shd w:val="clear" w:color="auto" w:fill="E0E0E0"/>
        <w:tabs>
          <w:tab w:val="left" w:pos="624"/>
        </w:tabs>
        <w:spacing w:line="240" w:lineRule="atLeast"/>
        <w:jc w:val="both"/>
        <w:rPr>
          <w:sz w:val="26"/>
          <w:szCs w:val="26"/>
        </w:rPr>
      </w:pPr>
      <w:r w:rsidRPr="00D47E50">
        <w:rPr>
          <w:sz w:val="26"/>
          <w:szCs w:val="26"/>
          <w:u w:val="single"/>
        </w:rPr>
        <w:t>1. un exemplaire de l’édition clôturée</w:t>
      </w:r>
      <w:r w:rsidRPr="00D47E50">
        <w:rPr>
          <w:sz w:val="26"/>
          <w:szCs w:val="26"/>
        </w:rPr>
        <w:t xml:space="preserve"> du projet saisi sur l’Extranet, dûment </w:t>
      </w:r>
      <w:r w:rsidRPr="00D47E50">
        <w:rPr>
          <w:sz w:val="26"/>
          <w:szCs w:val="26"/>
          <w:u w:val="single"/>
        </w:rPr>
        <w:t>signé</w:t>
      </w:r>
      <w:r w:rsidRPr="00D47E50">
        <w:rPr>
          <w:sz w:val="26"/>
          <w:szCs w:val="26"/>
        </w:rPr>
        <w:t xml:space="preserve"> par le chef d'établissement ;</w:t>
      </w:r>
    </w:p>
    <w:p w:rsidR="008E1420" w:rsidRPr="00D47E50" w:rsidRDefault="008E1420" w:rsidP="008E1420">
      <w:pPr>
        <w:pBdr>
          <w:top w:val="single" w:sz="4" w:space="1" w:color="auto"/>
          <w:left w:val="single" w:sz="4" w:space="4" w:color="auto"/>
          <w:bottom w:val="single" w:sz="4" w:space="1" w:color="auto"/>
          <w:right w:val="single" w:sz="4" w:space="4" w:color="auto"/>
        </w:pBdr>
        <w:shd w:val="clear" w:color="auto" w:fill="E0E0E0"/>
        <w:tabs>
          <w:tab w:val="left" w:pos="624"/>
        </w:tabs>
        <w:spacing w:line="240" w:lineRule="atLeast"/>
        <w:jc w:val="both"/>
        <w:rPr>
          <w:sz w:val="26"/>
          <w:szCs w:val="26"/>
        </w:rPr>
      </w:pPr>
    </w:p>
    <w:p w:rsidR="008E1420" w:rsidRPr="00D47E50" w:rsidRDefault="008E1420" w:rsidP="008E1420">
      <w:pPr>
        <w:pBdr>
          <w:top w:val="single" w:sz="4" w:space="1" w:color="auto"/>
          <w:left w:val="single" w:sz="4" w:space="4" w:color="auto"/>
          <w:bottom w:val="single" w:sz="4" w:space="1" w:color="auto"/>
          <w:right w:val="single" w:sz="4" w:space="4" w:color="auto"/>
        </w:pBdr>
        <w:shd w:val="clear" w:color="auto" w:fill="E0E0E0"/>
        <w:tabs>
          <w:tab w:val="left" w:pos="624"/>
        </w:tabs>
        <w:spacing w:line="240" w:lineRule="atLeast"/>
        <w:jc w:val="both"/>
        <w:rPr>
          <w:sz w:val="26"/>
          <w:szCs w:val="26"/>
        </w:rPr>
      </w:pPr>
      <w:r w:rsidRPr="00D47E50">
        <w:rPr>
          <w:sz w:val="26"/>
          <w:szCs w:val="26"/>
          <w:u w:val="single"/>
        </w:rPr>
        <w:t>2. L'extrait du Conseil d'Administration</w:t>
      </w:r>
      <w:r w:rsidRPr="00D47E50">
        <w:rPr>
          <w:sz w:val="26"/>
          <w:szCs w:val="26"/>
        </w:rPr>
        <w:t xml:space="preserve"> se prononçant sur le PRELP 201</w:t>
      </w:r>
      <w:r w:rsidR="00880C7A" w:rsidRPr="00D47E50">
        <w:rPr>
          <w:sz w:val="26"/>
          <w:szCs w:val="26"/>
        </w:rPr>
        <w:t>7</w:t>
      </w:r>
      <w:r w:rsidR="006A07CB" w:rsidRPr="00D47E50">
        <w:rPr>
          <w:sz w:val="26"/>
          <w:szCs w:val="26"/>
        </w:rPr>
        <w:t xml:space="preserve"> </w:t>
      </w:r>
      <w:r w:rsidRPr="00D47E50">
        <w:rPr>
          <w:sz w:val="26"/>
          <w:szCs w:val="26"/>
        </w:rPr>
        <w:t>;</w:t>
      </w:r>
    </w:p>
    <w:p w:rsidR="008E1420" w:rsidRPr="00D47E50" w:rsidRDefault="008E1420" w:rsidP="008E1420">
      <w:pPr>
        <w:pBdr>
          <w:top w:val="single" w:sz="4" w:space="1" w:color="auto"/>
          <w:left w:val="single" w:sz="4" w:space="4" w:color="auto"/>
          <w:bottom w:val="single" w:sz="4" w:space="1" w:color="auto"/>
          <w:right w:val="single" w:sz="4" w:space="4" w:color="auto"/>
        </w:pBdr>
        <w:shd w:val="clear" w:color="auto" w:fill="E0E0E0"/>
        <w:tabs>
          <w:tab w:val="left" w:pos="624"/>
        </w:tabs>
        <w:spacing w:line="240" w:lineRule="atLeast"/>
        <w:jc w:val="both"/>
        <w:rPr>
          <w:sz w:val="26"/>
          <w:szCs w:val="26"/>
        </w:rPr>
      </w:pPr>
    </w:p>
    <w:p w:rsidR="008E1420" w:rsidRPr="00D47E50" w:rsidRDefault="008E1420" w:rsidP="008E1420">
      <w:pPr>
        <w:pBdr>
          <w:top w:val="single" w:sz="4" w:space="1" w:color="auto"/>
          <w:left w:val="single" w:sz="4" w:space="4" w:color="auto"/>
          <w:bottom w:val="single" w:sz="4" w:space="1" w:color="auto"/>
          <w:right w:val="single" w:sz="4" w:space="4" w:color="auto"/>
        </w:pBdr>
        <w:shd w:val="clear" w:color="auto" w:fill="E0E0E0"/>
        <w:spacing w:line="240" w:lineRule="atLeast"/>
        <w:jc w:val="both"/>
        <w:rPr>
          <w:sz w:val="26"/>
          <w:szCs w:val="26"/>
        </w:rPr>
      </w:pPr>
      <w:r w:rsidRPr="00D47E50">
        <w:rPr>
          <w:sz w:val="26"/>
          <w:szCs w:val="26"/>
          <w:u w:val="single"/>
        </w:rPr>
        <w:t xml:space="preserve">3. Les devis </w:t>
      </w:r>
      <w:r w:rsidRPr="00D47E50">
        <w:rPr>
          <w:sz w:val="26"/>
          <w:szCs w:val="26"/>
        </w:rPr>
        <w:t>et notices techniques, ou extraits de catalogue le cas échéant, pour toutes les demandes faites hors du cadre des Marchés à bons de commande de la Région, et pour les extincteurs : le rapport de la société en charge de la maintenance du parc extincteurs.</w:t>
      </w:r>
    </w:p>
    <w:p w:rsidR="008E1420" w:rsidRPr="00D47E50" w:rsidRDefault="008E1420" w:rsidP="008E1420">
      <w:pPr>
        <w:spacing w:line="240" w:lineRule="atLeast"/>
        <w:jc w:val="both"/>
        <w:rPr>
          <w:b/>
          <w:sz w:val="26"/>
          <w:szCs w:val="26"/>
        </w:rPr>
      </w:pPr>
    </w:p>
    <w:p w:rsidR="00D47E50" w:rsidRDefault="00D47E50" w:rsidP="008E1420">
      <w:pPr>
        <w:spacing w:line="240" w:lineRule="atLeast"/>
        <w:jc w:val="both"/>
        <w:rPr>
          <w:b/>
          <w:sz w:val="26"/>
          <w:szCs w:val="26"/>
        </w:rPr>
      </w:pPr>
    </w:p>
    <w:p w:rsidR="00D47E50" w:rsidRDefault="00D47E50" w:rsidP="008E1420">
      <w:pPr>
        <w:spacing w:line="240" w:lineRule="atLeast"/>
        <w:jc w:val="both"/>
        <w:rPr>
          <w:b/>
          <w:sz w:val="26"/>
          <w:szCs w:val="26"/>
        </w:rPr>
      </w:pPr>
    </w:p>
    <w:p w:rsidR="00FA6339" w:rsidRDefault="00FA6339" w:rsidP="008E1420">
      <w:pPr>
        <w:spacing w:line="240" w:lineRule="atLeast"/>
        <w:jc w:val="both"/>
        <w:rPr>
          <w:b/>
          <w:sz w:val="26"/>
          <w:szCs w:val="26"/>
        </w:rPr>
      </w:pPr>
    </w:p>
    <w:p w:rsidR="00FA6339" w:rsidRDefault="008E1420" w:rsidP="00FA6339">
      <w:pPr>
        <w:spacing w:line="240" w:lineRule="atLeast"/>
        <w:jc w:val="center"/>
        <w:rPr>
          <w:b/>
          <w:sz w:val="26"/>
          <w:szCs w:val="26"/>
        </w:rPr>
      </w:pPr>
      <w:r w:rsidRPr="00D47E50">
        <w:rPr>
          <w:b/>
          <w:sz w:val="26"/>
          <w:szCs w:val="26"/>
        </w:rPr>
        <w:lastRenderedPageBreak/>
        <w:t>Votre dossier devra être transmis au plus tard</w:t>
      </w:r>
    </w:p>
    <w:p w:rsidR="008E1420" w:rsidRDefault="008E1420" w:rsidP="00FA6339">
      <w:pPr>
        <w:spacing w:line="240" w:lineRule="atLeast"/>
        <w:jc w:val="center"/>
        <w:rPr>
          <w:b/>
          <w:sz w:val="26"/>
          <w:szCs w:val="26"/>
        </w:rPr>
      </w:pPr>
      <w:r w:rsidRPr="00D47E50">
        <w:rPr>
          <w:b/>
          <w:sz w:val="26"/>
          <w:szCs w:val="26"/>
        </w:rPr>
        <w:t xml:space="preserve">le </w:t>
      </w:r>
      <w:r w:rsidR="0035519E" w:rsidRPr="00D47E50">
        <w:rPr>
          <w:b/>
          <w:sz w:val="26"/>
          <w:szCs w:val="26"/>
        </w:rPr>
        <w:t>mercredi 1</w:t>
      </w:r>
      <w:r w:rsidR="00246D8D" w:rsidRPr="00D47E50">
        <w:rPr>
          <w:b/>
          <w:sz w:val="26"/>
          <w:szCs w:val="26"/>
        </w:rPr>
        <w:t>4</w:t>
      </w:r>
      <w:r w:rsidR="002008BE" w:rsidRPr="00D47E50">
        <w:rPr>
          <w:b/>
          <w:sz w:val="26"/>
          <w:szCs w:val="26"/>
        </w:rPr>
        <w:t xml:space="preserve"> décembre 201</w:t>
      </w:r>
      <w:r w:rsidR="00246D8D" w:rsidRPr="00D47E50">
        <w:rPr>
          <w:b/>
          <w:sz w:val="26"/>
          <w:szCs w:val="26"/>
        </w:rPr>
        <w:t>6</w:t>
      </w:r>
      <w:r w:rsidRPr="00D47E50">
        <w:rPr>
          <w:b/>
          <w:sz w:val="26"/>
          <w:szCs w:val="26"/>
        </w:rPr>
        <w:t xml:space="preserve"> à :</w:t>
      </w:r>
    </w:p>
    <w:p w:rsidR="00D47E50" w:rsidRPr="00D47E50" w:rsidRDefault="00D47E50" w:rsidP="008E1420">
      <w:pPr>
        <w:spacing w:line="240" w:lineRule="atLeast"/>
        <w:jc w:val="both"/>
        <w:rPr>
          <w:sz w:val="26"/>
          <w:szCs w:val="26"/>
        </w:rPr>
      </w:pPr>
    </w:p>
    <w:p w:rsidR="008E1420" w:rsidRPr="00D47E50" w:rsidRDefault="008E1420" w:rsidP="008E1420">
      <w:pPr>
        <w:spacing w:before="100" w:line="240" w:lineRule="atLeast"/>
        <w:jc w:val="center"/>
        <w:rPr>
          <w:color w:val="000000"/>
          <w:sz w:val="26"/>
          <w:szCs w:val="26"/>
        </w:rPr>
      </w:pPr>
      <w:r w:rsidRPr="00D47E50">
        <w:rPr>
          <w:color w:val="000000"/>
          <w:sz w:val="26"/>
          <w:szCs w:val="26"/>
        </w:rPr>
        <w:t>Monsieur Le Président du Conseil Régional Provence-Alpes-Côte d'Azur</w:t>
      </w:r>
    </w:p>
    <w:p w:rsidR="008E1420" w:rsidRPr="00D47E50" w:rsidRDefault="008E1420" w:rsidP="008E1420">
      <w:pPr>
        <w:spacing w:before="100" w:line="240" w:lineRule="atLeast"/>
        <w:jc w:val="center"/>
        <w:rPr>
          <w:b/>
          <w:color w:val="000000"/>
          <w:sz w:val="26"/>
          <w:szCs w:val="26"/>
        </w:rPr>
      </w:pPr>
      <w:r w:rsidRPr="00D47E50">
        <w:rPr>
          <w:b/>
          <w:color w:val="000000"/>
          <w:sz w:val="26"/>
          <w:szCs w:val="26"/>
        </w:rPr>
        <w:t xml:space="preserve">Direction des Lycées / Service </w:t>
      </w:r>
      <w:r w:rsidR="00987E4E">
        <w:rPr>
          <w:b/>
          <w:color w:val="000000"/>
          <w:sz w:val="26"/>
          <w:szCs w:val="26"/>
        </w:rPr>
        <w:t>É</w:t>
      </w:r>
      <w:r w:rsidRPr="00D47E50">
        <w:rPr>
          <w:b/>
          <w:color w:val="000000"/>
          <w:sz w:val="26"/>
          <w:szCs w:val="26"/>
        </w:rPr>
        <w:t xml:space="preserve">quipement </w:t>
      </w:r>
      <w:r w:rsidR="00880C7A" w:rsidRPr="00D47E50">
        <w:rPr>
          <w:b/>
          <w:color w:val="000000"/>
          <w:sz w:val="26"/>
          <w:szCs w:val="26"/>
        </w:rPr>
        <w:t>et Analyse Pédagogique</w:t>
      </w:r>
    </w:p>
    <w:p w:rsidR="008E1420" w:rsidRPr="00D47E50" w:rsidRDefault="008E1420" w:rsidP="008E1420">
      <w:pPr>
        <w:spacing w:before="100" w:line="240" w:lineRule="atLeast"/>
        <w:jc w:val="center"/>
        <w:rPr>
          <w:color w:val="000000"/>
          <w:sz w:val="26"/>
          <w:szCs w:val="26"/>
        </w:rPr>
      </w:pPr>
      <w:r w:rsidRPr="00D47E50">
        <w:rPr>
          <w:color w:val="000000"/>
          <w:sz w:val="26"/>
          <w:szCs w:val="26"/>
        </w:rPr>
        <w:t>27 Place Jules Guesde</w:t>
      </w:r>
    </w:p>
    <w:p w:rsidR="008E1420" w:rsidRPr="00D47E50" w:rsidRDefault="008E1420" w:rsidP="008E1420">
      <w:pPr>
        <w:spacing w:before="100" w:line="240" w:lineRule="atLeast"/>
        <w:jc w:val="center"/>
        <w:rPr>
          <w:color w:val="000000"/>
          <w:sz w:val="26"/>
          <w:szCs w:val="26"/>
        </w:rPr>
      </w:pPr>
      <w:r w:rsidRPr="00D47E50">
        <w:rPr>
          <w:color w:val="000000"/>
          <w:sz w:val="26"/>
          <w:szCs w:val="26"/>
        </w:rPr>
        <w:t>13481 MARSEILLE CEDEX 20</w:t>
      </w:r>
    </w:p>
    <w:p w:rsidR="008E1420" w:rsidRPr="00AD5E2E" w:rsidRDefault="008E1420" w:rsidP="008E1420">
      <w:pPr>
        <w:spacing w:line="240" w:lineRule="atLeast"/>
        <w:jc w:val="both"/>
        <w:rPr>
          <w:rFonts w:ascii="Times New Roman" w:hAnsi="Times New Roman" w:cs="Times New Roman"/>
          <w:sz w:val="26"/>
          <w:szCs w:val="26"/>
        </w:rPr>
      </w:pPr>
    </w:p>
    <w:p w:rsidR="006A07CB" w:rsidRPr="00D47E50" w:rsidRDefault="008E1420" w:rsidP="001945D0">
      <w:pPr>
        <w:spacing w:line="240" w:lineRule="atLeast"/>
        <w:ind w:right="-286"/>
        <w:jc w:val="both"/>
        <w:rPr>
          <w:b/>
          <w:sz w:val="26"/>
          <w:szCs w:val="26"/>
          <w:u w:val="single"/>
        </w:rPr>
      </w:pPr>
      <w:r w:rsidRPr="00D47E50">
        <w:rPr>
          <w:b/>
          <w:sz w:val="26"/>
          <w:szCs w:val="26"/>
          <w:u w:val="single"/>
        </w:rPr>
        <w:t>Un exemplaire de l'édition papier du dossier devra également être adressé</w:t>
      </w:r>
      <w:r w:rsidR="001945D0">
        <w:rPr>
          <w:b/>
          <w:sz w:val="26"/>
          <w:szCs w:val="26"/>
          <w:u w:val="single"/>
        </w:rPr>
        <w:t xml:space="preserve"> </w:t>
      </w:r>
      <w:r w:rsidR="006A07CB" w:rsidRPr="00D47E50">
        <w:rPr>
          <w:b/>
          <w:sz w:val="26"/>
          <w:szCs w:val="26"/>
        </w:rPr>
        <w:t>:</w:t>
      </w:r>
    </w:p>
    <w:p w:rsidR="006A07CB" w:rsidRPr="000458EF" w:rsidRDefault="001945D0" w:rsidP="006A07CB">
      <w:pPr>
        <w:pStyle w:val="Paragraphedeliste"/>
        <w:numPr>
          <w:ilvl w:val="0"/>
          <w:numId w:val="13"/>
        </w:numPr>
        <w:spacing w:before="120" w:after="80"/>
        <w:ind w:left="357" w:hanging="357"/>
        <w:jc w:val="both"/>
        <w:rPr>
          <w:b/>
          <w:sz w:val="26"/>
          <w:szCs w:val="26"/>
          <w:u w:val="single"/>
        </w:rPr>
      </w:pPr>
      <w:r>
        <w:rPr>
          <w:b/>
          <w:sz w:val="26"/>
          <w:szCs w:val="26"/>
        </w:rPr>
        <w:t xml:space="preserve">Au </w:t>
      </w:r>
      <w:r w:rsidR="008E1420" w:rsidRPr="00D47E50">
        <w:rPr>
          <w:b/>
          <w:sz w:val="26"/>
          <w:szCs w:val="26"/>
        </w:rPr>
        <w:t xml:space="preserve">Rectorat </w:t>
      </w:r>
      <w:r w:rsidR="006A07CB" w:rsidRPr="00D47E50">
        <w:rPr>
          <w:b/>
          <w:sz w:val="26"/>
          <w:szCs w:val="26"/>
        </w:rPr>
        <w:t>d'Aix-Marseille</w:t>
      </w:r>
      <w:r w:rsidR="00AE607A" w:rsidRPr="00D47E50">
        <w:rPr>
          <w:b/>
          <w:sz w:val="26"/>
          <w:szCs w:val="26"/>
        </w:rPr>
        <w:t xml:space="preserve"> : </w:t>
      </w:r>
      <w:r w:rsidR="00AE607A" w:rsidRPr="00D47E50">
        <w:rPr>
          <w:sz w:val="26"/>
          <w:szCs w:val="26"/>
        </w:rPr>
        <w:t>Bureau Programmation, Emplois – Division des Moyens et des Etablissements.</w:t>
      </w:r>
      <w:r w:rsidR="002353B0" w:rsidRPr="00D47E50">
        <w:rPr>
          <w:sz w:val="26"/>
          <w:szCs w:val="26"/>
        </w:rPr>
        <w:t xml:space="preserve"> (pour les lycées relevant de cette académie)</w:t>
      </w:r>
    </w:p>
    <w:p w:rsidR="000458EF" w:rsidRPr="00D47E50" w:rsidRDefault="000458EF" w:rsidP="000458EF">
      <w:pPr>
        <w:pStyle w:val="Paragraphedeliste"/>
        <w:spacing w:before="120" w:after="80"/>
        <w:ind w:left="357"/>
        <w:jc w:val="both"/>
        <w:rPr>
          <w:b/>
          <w:sz w:val="26"/>
          <w:szCs w:val="26"/>
          <w:u w:val="single"/>
        </w:rPr>
      </w:pPr>
    </w:p>
    <w:p w:rsidR="006A07CB" w:rsidRDefault="001945D0" w:rsidP="006A07CB">
      <w:pPr>
        <w:pStyle w:val="Paragraphedeliste"/>
        <w:numPr>
          <w:ilvl w:val="0"/>
          <w:numId w:val="13"/>
        </w:numPr>
        <w:spacing w:before="120" w:after="80"/>
        <w:ind w:left="357" w:hanging="357"/>
        <w:jc w:val="both"/>
        <w:rPr>
          <w:sz w:val="26"/>
          <w:szCs w:val="26"/>
        </w:rPr>
      </w:pPr>
      <w:r>
        <w:rPr>
          <w:b/>
          <w:sz w:val="26"/>
          <w:szCs w:val="26"/>
        </w:rPr>
        <w:t xml:space="preserve">Au </w:t>
      </w:r>
      <w:r w:rsidR="006A07CB" w:rsidRPr="00D47E50">
        <w:rPr>
          <w:b/>
          <w:sz w:val="26"/>
          <w:szCs w:val="26"/>
        </w:rPr>
        <w:t xml:space="preserve">Rectorat de Nice : </w:t>
      </w:r>
      <w:r w:rsidR="006A07CB" w:rsidRPr="00D47E50">
        <w:rPr>
          <w:sz w:val="26"/>
          <w:szCs w:val="26"/>
        </w:rPr>
        <w:t>Service Structures et Moyens</w:t>
      </w:r>
      <w:r w:rsidR="00AE607A" w:rsidRPr="00D47E50">
        <w:rPr>
          <w:sz w:val="26"/>
          <w:szCs w:val="26"/>
        </w:rPr>
        <w:t xml:space="preserve"> – Département des Etablissements d’Enseignement.</w:t>
      </w:r>
      <w:r w:rsidR="002353B0" w:rsidRPr="00D47E50">
        <w:rPr>
          <w:sz w:val="26"/>
          <w:szCs w:val="26"/>
        </w:rPr>
        <w:t xml:space="preserve"> (pour les lycées relevant de cette académie)</w:t>
      </w:r>
    </w:p>
    <w:p w:rsidR="000458EF" w:rsidRPr="00D47E50" w:rsidRDefault="000458EF" w:rsidP="000458EF">
      <w:pPr>
        <w:pStyle w:val="Paragraphedeliste"/>
        <w:spacing w:before="120" w:after="80"/>
        <w:ind w:left="357"/>
        <w:jc w:val="both"/>
        <w:rPr>
          <w:sz w:val="26"/>
          <w:szCs w:val="26"/>
        </w:rPr>
      </w:pPr>
    </w:p>
    <w:p w:rsidR="008E1420" w:rsidRPr="00D47E50" w:rsidRDefault="001945D0" w:rsidP="001945D0">
      <w:pPr>
        <w:pStyle w:val="Paragraphedeliste"/>
        <w:numPr>
          <w:ilvl w:val="0"/>
          <w:numId w:val="13"/>
        </w:numPr>
        <w:spacing w:before="120" w:after="80"/>
        <w:ind w:right="-286"/>
        <w:jc w:val="both"/>
        <w:rPr>
          <w:b/>
          <w:sz w:val="26"/>
          <w:szCs w:val="26"/>
          <w:u w:val="single"/>
        </w:rPr>
      </w:pPr>
      <w:r>
        <w:rPr>
          <w:b/>
          <w:sz w:val="26"/>
          <w:szCs w:val="26"/>
        </w:rPr>
        <w:t xml:space="preserve">À la </w:t>
      </w:r>
      <w:r w:rsidR="00844FAC" w:rsidRPr="00D47E50">
        <w:rPr>
          <w:b/>
          <w:sz w:val="26"/>
          <w:szCs w:val="26"/>
        </w:rPr>
        <w:t>Direction Régionale de l'Alimentation, de l'Agriculture et de la Forêt :</w:t>
      </w:r>
      <w:r w:rsidR="00844FAC" w:rsidRPr="00D47E50">
        <w:rPr>
          <w:sz w:val="26"/>
          <w:szCs w:val="26"/>
        </w:rPr>
        <w:t xml:space="preserve"> </w:t>
      </w:r>
      <w:r w:rsidR="008E1420" w:rsidRPr="00D47E50">
        <w:rPr>
          <w:sz w:val="26"/>
          <w:szCs w:val="26"/>
        </w:rPr>
        <w:t>Service Régional Formation Développement.</w:t>
      </w:r>
      <w:r w:rsidR="002353B0" w:rsidRPr="00D47E50">
        <w:rPr>
          <w:sz w:val="26"/>
          <w:szCs w:val="26"/>
        </w:rPr>
        <w:t xml:space="preserve"> (pour les lycées agricoles)</w:t>
      </w:r>
    </w:p>
    <w:p w:rsidR="00944308" w:rsidRPr="00D47E50" w:rsidRDefault="00944308" w:rsidP="00944308">
      <w:pPr>
        <w:spacing w:before="120" w:after="80"/>
        <w:jc w:val="both"/>
        <w:rPr>
          <w:b/>
          <w:sz w:val="26"/>
          <w:szCs w:val="26"/>
          <w:u w:val="single"/>
        </w:rPr>
      </w:pPr>
    </w:p>
    <w:p w:rsidR="00944308" w:rsidRPr="00D47E50" w:rsidRDefault="00944308" w:rsidP="00944308">
      <w:pPr>
        <w:spacing w:before="120" w:after="80"/>
        <w:jc w:val="both"/>
        <w:rPr>
          <w:b/>
          <w:sz w:val="26"/>
          <w:szCs w:val="26"/>
          <w:u w:val="single"/>
        </w:rPr>
      </w:pPr>
    </w:p>
    <w:p w:rsidR="008E1420" w:rsidRPr="00D47E50" w:rsidRDefault="008E1420" w:rsidP="008E1420">
      <w:pPr>
        <w:jc w:val="center"/>
        <w:rPr>
          <w:b/>
          <w:sz w:val="26"/>
          <w:szCs w:val="26"/>
          <w:u w:val="single"/>
        </w:rPr>
      </w:pPr>
      <w:r w:rsidRPr="00D47E50">
        <w:rPr>
          <w:b/>
          <w:sz w:val="26"/>
          <w:szCs w:val="26"/>
          <w:u w:val="single"/>
        </w:rPr>
        <w:t>ASSISTANCE ET CONSEIL</w:t>
      </w:r>
    </w:p>
    <w:p w:rsidR="00B07E95" w:rsidRPr="00D47E50" w:rsidRDefault="00B07E95" w:rsidP="008E1420">
      <w:pPr>
        <w:jc w:val="center"/>
        <w:rPr>
          <w:b/>
          <w:sz w:val="26"/>
          <w:szCs w:val="26"/>
          <w:u w:val="single"/>
        </w:rPr>
      </w:pPr>
    </w:p>
    <w:p w:rsidR="008E1420" w:rsidRPr="00D47E50" w:rsidRDefault="008E1420" w:rsidP="008E1420">
      <w:pPr>
        <w:rPr>
          <w:b/>
          <w:sz w:val="26"/>
          <w:szCs w:val="26"/>
        </w:rPr>
      </w:pPr>
    </w:p>
    <w:p w:rsidR="008E1420" w:rsidRPr="00D47E50" w:rsidRDefault="008E1420" w:rsidP="008E1420">
      <w:pPr>
        <w:tabs>
          <w:tab w:val="left" w:pos="624"/>
        </w:tabs>
        <w:rPr>
          <w:color w:val="FF0000"/>
          <w:sz w:val="26"/>
          <w:szCs w:val="26"/>
        </w:rPr>
      </w:pPr>
    </w:p>
    <w:p w:rsidR="00287427" w:rsidRDefault="008E1420" w:rsidP="008E1420">
      <w:pPr>
        <w:numPr>
          <w:ilvl w:val="0"/>
          <w:numId w:val="11"/>
        </w:numPr>
        <w:tabs>
          <w:tab w:val="left" w:pos="624"/>
        </w:tabs>
        <w:rPr>
          <w:noProof/>
          <w:sz w:val="26"/>
          <w:szCs w:val="26"/>
        </w:rPr>
      </w:pPr>
      <w:r w:rsidRPr="00D47E50">
        <w:rPr>
          <w:b/>
          <w:sz w:val="26"/>
          <w:szCs w:val="26"/>
        </w:rPr>
        <w:t>Concernant toute difficulté</w:t>
      </w:r>
      <w:r w:rsidRPr="00D47E50">
        <w:rPr>
          <w:noProof/>
          <w:sz w:val="26"/>
          <w:szCs w:val="26"/>
        </w:rPr>
        <w:t>,  vous pouvez interroger </w:t>
      </w:r>
      <w:r w:rsidR="00944308" w:rsidRPr="00D47E50">
        <w:rPr>
          <w:noProof/>
          <w:sz w:val="26"/>
          <w:szCs w:val="26"/>
        </w:rPr>
        <w:t>le secrétariat du Service E</w:t>
      </w:r>
      <w:r w:rsidR="00995CEE" w:rsidRPr="00D47E50">
        <w:rPr>
          <w:noProof/>
          <w:sz w:val="26"/>
          <w:szCs w:val="26"/>
        </w:rPr>
        <w:t>quipement</w:t>
      </w:r>
      <w:r w:rsidR="00944308" w:rsidRPr="00D47E50">
        <w:rPr>
          <w:noProof/>
          <w:sz w:val="26"/>
          <w:szCs w:val="26"/>
        </w:rPr>
        <w:t xml:space="preserve"> </w:t>
      </w:r>
      <w:r w:rsidR="00253117">
        <w:rPr>
          <w:noProof/>
          <w:sz w:val="26"/>
          <w:szCs w:val="26"/>
        </w:rPr>
        <w:t xml:space="preserve">et Analyse Pédagogique </w:t>
      </w:r>
      <w:r w:rsidR="00944308" w:rsidRPr="00D47E50">
        <w:rPr>
          <w:noProof/>
          <w:sz w:val="26"/>
          <w:szCs w:val="26"/>
        </w:rPr>
        <w:t>des Lycées</w:t>
      </w:r>
      <w:r w:rsidR="00995CEE" w:rsidRPr="00D47E50">
        <w:rPr>
          <w:noProof/>
          <w:sz w:val="26"/>
          <w:szCs w:val="26"/>
        </w:rPr>
        <w:t xml:space="preserve"> </w:t>
      </w:r>
      <w:r w:rsidRPr="00D47E50">
        <w:rPr>
          <w:noProof/>
          <w:sz w:val="26"/>
          <w:szCs w:val="26"/>
        </w:rPr>
        <w:t xml:space="preserve">au </w:t>
      </w:r>
    </w:p>
    <w:p w:rsidR="008E1420" w:rsidRPr="00D47E50" w:rsidRDefault="00287427" w:rsidP="00287427">
      <w:pPr>
        <w:tabs>
          <w:tab w:val="left" w:pos="624"/>
        </w:tabs>
        <w:ind w:left="720"/>
        <w:rPr>
          <w:noProof/>
          <w:sz w:val="26"/>
          <w:szCs w:val="26"/>
        </w:rPr>
      </w:pPr>
      <w:r>
        <w:rPr>
          <w:b/>
          <w:noProof/>
          <w:sz w:val="26"/>
          <w:szCs w:val="26"/>
        </w:rPr>
        <w:tab/>
      </w:r>
      <w:bookmarkStart w:id="0" w:name="_GoBack"/>
      <w:bookmarkEnd w:id="0"/>
      <w:r w:rsidR="008E1420" w:rsidRPr="00D47E50">
        <w:rPr>
          <w:b/>
          <w:noProof/>
          <w:sz w:val="26"/>
          <w:szCs w:val="26"/>
        </w:rPr>
        <w:t>04 91 57 53 14</w:t>
      </w:r>
      <w:r w:rsidR="00995CEE" w:rsidRPr="00D47E50">
        <w:rPr>
          <w:noProof/>
          <w:sz w:val="26"/>
          <w:szCs w:val="26"/>
        </w:rPr>
        <w:t xml:space="preserve"> de 8h30 à 12h et de 14h à 17h.</w:t>
      </w:r>
    </w:p>
    <w:p w:rsidR="00995CEE" w:rsidRPr="00D47E50" w:rsidRDefault="00995CEE" w:rsidP="00995CEE">
      <w:pPr>
        <w:tabs>
          <w:tab w:val="left" w:pos="624"/>
        </w:tabs>
        <w:rPr>
          <w:noProof/>
          <w:sz w:val="26"/>
          <w:szCs w:val="26"/>
        </w:rPr>
      </w:pPr>
    </w:p>
    <w:p w:rsidR="00995CEE" w:rsidRPr="00D47E50" w:rsidRDefault="00995CEE" w:rsidP="00995CEE">
      <w:pPr>
        <w:tabs>
          <w:tab w:val="left" w:pos="624"/>
        </w:tabs>
        <w:rPr>
          <w:noProof/>
          <w:sz w:val="26"/>
          <w:szCs w:val="26"/>
        </w:rPr>
      </w:pPr>
    </w:p>
    <w:p w:rsidR="00995CEE" w:rsidRPr="00D47E50" w:rsidRDefault="00995CEE" w:rsidP="00995CEE">
      <w:pPr>
        <w:numPr>
          <w:ilvl w:val="0"/>
          <w:numId w:val="11"/>
        </w:numPr>
        <w:tabs>
          <w:tab w:val="left" w:pos="624"/>
        </w:tabs>
        <w:rPr>
          <w:noProof/>
          <w:sz w:val="26"/>
          <w:szCs w:val="26"/>
        </w:rPr>
      </w:pPr>
      <w:r w:rsidRPr="00D47E50">
        <w:rPr>
          <w:sz w:val="26"/>
          <w:szCs w:val="26"/>
        </w:rPr>
        <w:t xml:space="preserve">Pour mémoire, les chargés de mission </w:t>
      </w:r>
      <w:r w:rsidR="00290E0F" w:rsidRPr="00D47E50">
        <w:rPr>
          <w:sz w:val="26"/>
          <w:szCs w:val="26"/>
        </w:rPr>
        <w:t xml:space="preserve">responsables </w:t>
      </w:r>
      <w:r w:rsidRPr="00D47E50">
        <w:rPr>
          <w:sz w:val="26"/>
          <w:szCs w:val="26"/>
        </w:rPr>
        <w:t>de l’instruction de vos demandes sont :</w:t>
      </w:r>
    </w:p>
    <w:p w:rsidR="00995CEE" w:rsidRPr="00D47E50" w:rsidRDefault="00995CEE" w:rsidP="00995CEE">
      <w:pPr>
        <w:tabs>
          <w:tab w:val="left" w:pos="624"/>
        </w:tabs>
        <w:rPr>
          <w:noProof/>
          <w:sz w:val="26"/>
          <w:szCs w:val="26"/>
        </w:rPr>
      </w:pPr>
    </w:p>
    <w:p w:rsidR="008E1420" w:rsidRPr="00AB4509" w:rsidRDefault="008E1420" w:rsidP="008E1420">
      <w:pPr>
        <w:numPr>
          <w:ilvl w:val="0"/>
          <w:numId w:val="10"/>
        </w:numPr>
        <w:spacing w:before="100" w:after="120"/>
        <w:rPr>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r w:rsidRPr="00D47E50">
        <w:rPr>
          <w:sz w:val="26"/>
          <w:szCs w:val="26"/>
        </w:rPr>
        <w:t>Départements 04 – 05 – 13 Hors Marseille</w:t>
      </w:r>
      <w:r w:rsidR="008649FF" w:rsidRPr="00D47E50">
        <w:rPr>
          <w:sz w:val="26"/>
          <w:szCs w:val="26"/>
        </w:rPr>
        <w:t xml:space="preserve"> :</w:t>
      </w:r>
      <w:r w:rsidRPr="00D47E50">
        <w:rPr>
          <w:color w:val="FF0000"/>
          <w:sz w:val="26"/>
          <w:szCs w:val="26"/>
        </w:rPr>
        <w:t xml:space="preserve"> </w:t>
      </w:r>
      <w:r w:rsidRPr="00D47E50">
        <w:rPr>
          <w:sz w:val="26"/>
          <w:szCs w:val="26"/>
        </w:rPr>
        <w:t>Mr Gérard TOUSSAINT</w:t>
      </w:r>
      <w:r w:rsidRPr="00D47E50">
        <w:rPr>
          <w:color w:val="FF0000"/>
          <w:sz w:val="26"/>
          <w:szCs w:val="26"/>
        </w:rPr>
        <w:t xml:space="preserve"> </w:t>
      </w:r>
      <w:hyperlink r:id="rId18" w:history="1">
        <w:r w:rsidRPr="001640AC">
          <w:rPr>
            <w:rStyle w:val="Lienhypertexte"/>
            <w:b/>
            <w:color w:val="0070C0"/>
            <w:sz w:val="26"/>
            <w:szCs w:val="26"/>
          </w:rPr>
          <w:t>gtoussaint@regionpaca.fr</w:t>
        </w:r>
      </w:hyperlink>
      <w:r w:rsidR="00461E7B" w:rsidRPr="001640AC">
        <w:rPr>
          <w:color w:val="0070C0"/>
          <w:sz w:val="26"/>
          <w:szCs w:val="26"/>
        </w:rPr>
        <w:t> </w:t>
      </w:r>
    </w:p>
    <w:p w:rsidR="00712FF2" w:rsidRPr="00D47E50" w:rsidRDefault="008E1420" w:rsidP="008E1420">
      <w:pPr>
        <w:numPr>
          <w:ilvl w:val="0"/>
          <w:numId w:val="10"/>
        </w:numPr>
        <w:spacing w:before="100" w:after="120"/>
        <w:rPr>
          <w:color w:val="000000"/>
          <w:sz w:val="26"/>
          <w:szCs w:val="26"/>
        </w:rPr>
      </w:pPr>
      <w:r w:rsidRPr="00D47E50">
        <w:rPr>
          <w:color w:val="000000"/>
          <w:sz w:val="26"/>
          <w:szCs w:val="26"/>
        </w:rPr>
        <w:t xml:space="preserve">Département 13 - Marseille : Mr </w:t>
      </w:r>
      <w:r w:rsidR="006A07CB" w:rsidRPr="00D47E50">
        <w:rPr>
          <w:color w:val="000000"/>
          <w:sz w:val="26"/>
          <w:szCs w:val="26"/>
        </w:rPr>
        <w:t>Philippe BERJUIN</w:t>
      </w:r>
    </w:p>
    <w:p w:rsidR="008E1420" w:rsidRPr="00AB4509" w:rsidRDefault="008E1420" w:rsidP="00712FF2">
      <w:pPr>
        <w:spacing w:before="100" w:after="120"/>
        <w:ind w:left="720"/>
        <w:rPr>
          <w:color w:val="00000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r w:rsidRPr="001640AC">
        <w:rPr>
          <w:color w:val="0070C0"/>
          <w:sz w:val="26"/>
          <w:szCs w:val="26"/>
        </w:rPr>
        <w:t xml:space="preserve"> </w:t>
      </w:r>
      <w:hyperlink r:id="rId19" w:history="1">
        <w:r w:rsidR="006A07CB" w:rsidRPr="001640AC">
          <w:rPr>
            <w:rStyle w:val="Lienhypertexte"/>
            <w:b/>
            <w:color w:val="0070C0"/>
            <w:sz w:val="26"/>
            <w:szCs w:val="26"/>
          </w:rPr>
          <w:t>pberjuin@regionpaca.fr</w:t>
        </w:r>
        <w:r w:rsidR="006A07CB" w:rsidRPr="001640AC">
          <w:rPr>
            <w:rStyle w:val="Lienhypertexte"/>
            <w:color w:val="0070C0"/>
            <w:sz w:val="26"/>
            <w:szCs w:val="26"/>
          </w:rPr>
          <w:t xml:space="preserve"> </w:t>
        </w:r>
      </w:hyperlink>
      <w:r w:rsidRPr="00AB4509">
        <w:rPr>
          <w:color w:val="7030A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 xml:space="preserve"> </w:t>
      </w:r>
    </w:p>
    <w:p w:rsidR="00712FF2" w:rsidRPr="00D47E50" w:rsidRDefault="008E1420" w:rsidP="008E1420">
      <w:pPr>
        <w:numPr>
          <w:ilvl w:val="0"/>
          <w:numId w:val="10"/>
        </w:numPr>
        <w:spacing w:before="100" w:after="120"/>
        <w:rPr>
          <w:color w:val="FF0000"/>
          <w:sz w:val="26"/>
          <w:szCs w:val="26"/>
        </w:rPr>
      </w:pPr>
      <w:r w:rsidRPr="00D47E50">
        <w:rPr>
          <w:sz w:val="26"/>
          <w:szCs w:val="26"/>
        </w:rPr>
        <w:t>Départements 84 – 83 :</w:t>
      </w:r>
      <w:r w:rsidRPr="00D47E50">
        <w:rPr>
          <w:color w:val="FF0000"/>
          <w:sz w:val="26"/>
          <w:szCs w:val="26"/>
        </w:rPr>
        <w:t xml:space="preserve"> </w:t>
      </w:r>
      <w:r w:rsidRPr="00D47E50">
        <w:rPr>
          <w:sz w:val="26"/>
          <w:szCs w:val="26"/>
        </w:rPr>
        <w:t>Mr Christian ROZIER</w:t>
      </w:r>
      <w:r w:rsidRPr="00D47E50">
        <w:rPr>
          <w:color w:val="FF0000"/>
          <w:sz w:val="26"/>
          <w:szCs w:val="26"/>
        </w:rPr>
        <w:t xml:space="preserve"> </w:t>
      </w:r>
    </w:p>
    <w:p w:rsidR="008E1420" w:rsidRPr="001640AC" w:rsidRDefault="00287427" w:rsidP="00712FF2">
      <w:pPr>
        <w:spacing w:before="100" w:after="120"/>
        <w:ind w:left="720"/>
        <w:rPr>
          <w:color w:val="0070C0"/>
          <w:sz w:val="26"/>
          <w:szCs w:val="26"/>
        </w:rPr>
      </w:pPr>
      <w:hyperlink r:id="rId20" w:history="1">
        <w:r w:rsidR="008E1420" w:rsidRPr="001640AC">
          <w:rPr>
            <w:rStyle w:val="Lienhypertexte"/>
            <w:b/>
            <w:color w:val="0070C0"/>
            <w:sz w:val="26"/>
            <w:szCs w:val="26"/>
          </w:rPr>
          <w:t>crozier@regionpaca.fr</w:t>
        </w:r>
      </w:hyperlink>
      <w:r w:rsidR="00461E7B" w:rsidRPr="001640AC">
        <w:rPr>
          <w:color w:val="0070C0"/>
          <w:sz w:val="26"/>
          <w:szCs w:val="26"/>
        </w:rPr>
        <w:t> </w:t>
      </w:r>
    </w:p>
    <w:p w:rsidR="008E1420" w:rsidRPr="00AB4509" w:rsidRDefault="008E1420" w:rsidP="008E1420">
      <w:pPr>
        <w:numPr>
          <w:ilvl w:val="0"/>
          <w:numId w:val="10"/>
        </w:numPr>
        <w:spacing w:before="100" w:after="120"/>
        <w:rPr>
          <w:b/>
          <w:color w:val="0070C0"/>
          <w:sz w:val="26"/>
          <w:szCs w:val="26"/>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r w:rsidRPr="00D47E50">
        <w:rPr>
          <w:color w:val="000000"/>
          <w:sz w:val="26"/>
          <w:szCs w:val="26"/>
        </w:rPr>
        <w:t xml:space="preserve">Département 06 : Mme Jeanne-Marie RINAUDO-CHAOUL </w:t>
      </w:r>
      <w:hyperlink r:id="rId21" w:history="1">
        <w:r w:rsidRPr="001640AC">
          <w:rPr>
            <w:rStyle w:val="Lienhypertexte"/>
            <w:b/>
            <w:color w:val="0070C0"/>
            <w:sz w:val="26"/>
            <w:szCs w:val="26"/>
          </w:rPr>
          <w:t>jmrinaudo@regionpaca.fr</w:t>
        </w:r>
      </w:hyperlink>
      <w:r w:rsidRPr="001640AC">
        <w:rPr>
          <w:b/>
          <w:color w:val="0070C0"/>
          <w:sz w:val="26"/>
          <w:szCs w:val="26"/>
        </w:rPr>
        <w:t xml:space="preserve"> </w:t>
      </w:r>
    </w:p>
    <w:sectPr w:rsidR="008E1420" w:rsidRPr="00AB4509" w:rsidSect="00076C22">
      <w:footerReference w:type="default" r:id="rId22"/>
      <w:footerReference w:type="first" r:id="rId23"/>
      <w:pgSz w:w="11906" w:h="16838" w:code="9"/>
      <w:pgMar w:top="902" w:right="1418" w:bottom="743" w:left="1418" w:header="720" w:footer="318" w:gutter="0"/>
      <w:pgNumType w:start="1"/>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533" w:rsidRDefault="000E5533" w:rsidP="006A07CB">
      <w:r>
        <w:separator/>
      </w:r>
    </w:p>
  </w:endnote>
  <w:endnote w:type="continuationSeparator" w:id="0">
    <w:p w:rsidR="000E5533" w:rsidRDefault="000E5533" w:rsidP="006A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BE" w:rsidRPr="001945D0" w:rsidRDefault="00FC34A3" w:rsidP="00C5358C">
    <w:pPr>
      <w:pStyle w:val="Lgende"/>
      <w:tabs>
        <w:tab w:val="right" w:pos="9072"/>
      </w:tabs>
      <w:jc w:val="left"/>
      <w:rPr>
        <w:rStyle w:val="Numrodepage"/>
        <w:rFonts w:ascii="Arial" w:hAnsi="Arial" w:cs="Arial"/>
        <w:i/>
        <w:sz w:val="16"/>
        <w:szCs w:val="18"/>
      </w:rPr>
    </w:pPr>
    <w:r w:rsidRPr="001945D0">
      <w:rPr>
        <w:rFonts w:ascii="Arial" w:hAnsi="Arial" w:cs="Arial"/>
        <w:i/>
        <w:sz w:val="16"/>
      </w:rPr>
      <w:t>DIRECTION DES LYCE</w:t>
    </w:r>
    <w:r w:rsidR="00E37DEC" w:rsidRPr="001945D0">
      <w:rPr>
        <w:rFonts w:ascii="Arial" w:hAnsi="Arial" w:cs="Arial"/>
        <w:i/>
        <w:sz w:val="16"/>
      </w:rPr>
      <w:t>ES</w:t>
    </w:r>
    <w:r w:rsidR="00333696" w:rsidRPr="001945D0">
      <w:rPr>
        <w:rFonts w:ascii="Arial" w:hAnsi="Arial" w:cs="Arial"/>
        <w:i/>
        <w:sz w:val="16"/>
      </w:rPr>
      <w:t xml:space="preserve"> </w:t>
    </w:r>
    <w:r w:rsidR="00515E5B" w:rsidRPr="001945D0">
      <w:rPr>
        <w:rFonts w:ascii="Arial" w:hAnsi="Arial" w:cs="Arial"/>
        <w:i/>
        <w:sz w:val="16"/>
      </w:rPr>
      <w:t xml:space="preserve">/ </w:t>
    </w:r>
    <w:r w:rsidR="00E37DEC" w:rsidRPr="001945D0">
      <w:rPr>
        <w:rFonts w:ascii="Arial" w:hAnsi="Arial" w:cs="Arial"/>
        <w:i/>
        <w:sz w:val="16"/>
      </w:rPr>
      <w:t>Service Equipement et Analyse Pédagogique</w:t>
    </w:r>
    <w:r w:rsidRPr="001945D0">
      <w:rPr>
        <w:rStyle w:val="Numrodepage"/>
        <w:rFonts w:ascii="Arial" w:hAnsi="Arial" w:cs="Arial"/>
        <w:b w:val="0"/>
        <w:i/>
        <w:sz w:val="16"/>
        <w:szCs w:val="18"/>
      </w:rPr>
      <w:t xml:space="preserve">  - </w:t>
    </w:r>
    <w:r w:rsidR="0075233F" w:rsidRPr="001945D0">
      <w:rPr>
        <w:rStyle w:val="Numrodepage"/>
        <w:rFonts w:ascii="Arial" w:hAnsi="Arial" w:cs="Arial"/>
        <w:i/>
        <w:sz w:val="16"/>
        <w:szCs w:val="18"/>
      </w:rPr>
      <w:t>PRELP 201</w:t>
    </w:r>
    <w:r w:rsidR="00BA6CEE" w:rsidRPr="001945D0">
      <w:rPr>
        <w:rStyle w:val="Numrodepage"/>
        <w:rFonts w:ascii="Arial" w:hAnsi="Arial" w:cs="Arial"/>
        <w:i/>
        <w:sz w:val="16"/>
        <w:szCs w:val="18"/>
      </w:rPr>
      <w:t>7</w:t>
    </w:r>
  </w:p>
  <w:p w:rsidR="00682F32" w:rsidRPr="00D47E50" w:rsidRDefault="00FC34A3" w:rsidP="00C5358C">
    <w:pPr>
      <w:pStyle w:val="Lgende"/>
      <w:tabs>
        <w:tab w:val="right" w:pos="9072"/>
      </w:tabs>
      <w:jc w:val="left"/>
      <w:rPr>
        <w:rFonts w:ascii="Arial" w:hAnsi="Arial" w:cs="Arial"/>
        <w:b w:val="0"/>
        <w:sz w:val="18"/>
        <w:szCs w:val="18"/>
      </w:rPr>
    </w:pPr>
    <w:r w:rsidRPr="00D47E50">
      <w:rPr>
        <w:rStyle w:val="Numrodepage"/>
        <w:rFonts w:ascii="Arial" w:hAnsi="Arial" w:cs="Arial"/>
        <w:b w:val="0"/>
        <w:sz w:val="16"/>
        <w:szCs w:val="18"/>
      </w:rPr>
      <w:tab/>
    </w:r>
    <w:r w:rsidRPr="00D47E50">
      <w:rPr>
        <w:rStyle w:val="Numrodepage"/>
        <w:rFonts w:ascii="Arial" w:hAnsi="Arial" w:cs="Arial"/>
        <w:b w:val="0"/>
        <w:sz w:val="18"/>
        <w:szCs w:val="18"/>
      </w:rPr>
      <w:t xml:space="preserve">Page </w:t>
    </w:r>
    <w:r w:rsidRPr="00D47E50">
      <w:rPr>
        <w:rStyle w:val="Numrodepage"/>
        <w:rFonts w:ascii="Arial" w:hAnsi="Arial" w:cs="Arial"/>
        <w:b w:val="0"/>
        <w:sz w:val="18"/>
        <w:szCs w:val="18"/>
      </w:rPr>
      <w:fldChar w:fldCharType="begin"/>
    </w:r>
    <w:r w:rsidRPr="00D47E50">
      <w:rPr>
        <w:rStyle w:val="Numrodepage"/>
        <w:rFonts w:ascii="Arial" w:hAnsi="Arial" w:cs="Arial"/>
        <w:b w:val="0"/>
        <w:sz w:val="18"/>
        <w:szCs w:val="18"/>
      </w:rPr>
      <w:instrText xml:space="preserve"> PAGE </w:instrText>
    </w:r>
    <w:r w:rsidRPr="00D47E50">
      <w:rPr>
        <w:rStyle w:val="Numrodepage"/>
        <w:rFonts w:ascii="Arial" w:hAnsi="Arial" w:cs="Arial"/>
        <w:b w:val="0"/>
        <w:sz w:val="18"/>
        <w:szCs w:val="18"/>
      </w:rPr>
      <w:fldChar w:fldCharType="separate"/>
    </w:r>
    <w:r w:rsidR="00287427">
      <w:rPr>
        <w:rStyle w:val="Numrodepage"/>
        <w:rFonts w:ascii="Arial" w:hAnsi="Arial" w:cs="Arial"/>
        <w:b w:val="0"/>
        <w:noProof/>
        <w:sz w:val="18"/>
        <w:szCs w:val="18"/>
      </w:rPr>
      <w:t>9</w:t>
    </w:r>
    <w:r w:rsidRPr="00D47E50">
      <w:rPr>
        <w:rStyle w:val="Numrodepage"/>
        <w:rFonts w:ascii="Arial" w:hAnsi="Arial" w:cs="Arial"/>
        <w:b w:val="0"/>
        <w:sz w:val="18"/>
        <w:szCs w:val="18"/>
      </w:rPr>
      <w:fldChar w:fldCharType="end"/>
    </w:r>
    <w:r w:rsidRPr="00D47E50">
      <w:rPr>
        <w:rStyle w:val="Numrodepage"/>
        <w:rFonts w:ascii="Arial" w:hAnsi="Arial" w:cs="Arial"/>
        <w:b w:val="0"/>
        <w:sz w:val="18"/>
        <w:szCs w:val="18"/>
      </w:rPr>
      <w:t>/</w:t>
    </w:r>
    <w:r w:rsidRPr="00D47E50">
      <w:rPr>
        <w:rStyle w:val="Numrodepage"/>
        <w:rFonts w:ascii="Arial" w:hAnsi="Arial" w:cs="Arial"/>
        <w:b w:val="0"/>
        <w:sz w:val="18"/>
        <w:szCs w:val="18"/>
      </w:rPr>
      <w:fldChar w:fldCharType="begin"/>
    </w:r>
    <w:r w:rsidRPr="00D47E50">
      <w:rPr>
        <w:rStyle w:val="Numrodepage"/>
        <w:rFonts w:ascii="Arial" w:hAnsi="Arial" w:cs="Arial"/>
        <w:b w:val="0"/>
        <w:sz w:val="18"/>
        <w:szCs w:val="18"/>
      </w:rPr>
      <w:instrText xml:space="preserve"> NUMPAGES </w:instrText>
    </w:r>
    <w:r w:rsidRPr="00D47E50">
      <w:rPr>
        <w:rStyle w:val="Numrodepage"/>
        <w:rFonts w:ascii="Arial" w:hAnsi="Arial" w:cs="Arial"/>
        <w:b w:val="0"/>
        <w:sz w:val="18"/>
        <w:szCs w:val="18"/>
      </w:rPr>
      <w:fldChar w:fldCharType="separate"/>
    </w:r>
    <w:r w:rsidR="00287427">
      <w:rPr>
        <w:rStyle w:val="Numrodepage"/>
        <w:rFonts w:ascii="Arial" w:hAnsi="Arial" w:cs="Arial"/>
        <w:b w:val="0"/>
        <w:noProof/>
        <w:sz w:val="18"/>
        <w:szCs w:val="18"/>
      </w:rPr>
      <w:t>9</w:t>
    </w:r>
    <w:r w:rsidRPr="00D47E50">
      <w:rPr>
        <w:rStyle w:val="Numrodepage"/>
        <w:rFonts w:ascii="Arial" w:hAnsi="Arial" w:cs="Arial"/>
        <w:b w:val="0"/>
        <w:sz w:val="18"/>
        <w:szCs w:val="18"/>
      </w:rPr>
      <w:fldChar w:fldCharType="end"/>
    </w:r>
  </w:p>
  <w:p w:rsidR="00682F32" w:rsidRPr="00C5358C" w:rsidRDefault="00287427" w:rsidP="00C5358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BE" w:rsidRPr="001640AC" w:rsidRDefault="00FC34A3" w:rsidP="00782EDB">
    <w:pPr>
      <w:pStyle w:val="Lgende"/>
      <w:tabs>
        <w:tab w:val="right" w:pos="9072"/>
      </w:tabs>
      <w:jc w:val="left"/>
      <w:rPr>
        <w:rStyle w:val="Numrodepage"/>
        <w:rFonts w:ascii="Arial" w:hAnsi="Arial" w:cs="Arial"/>
        <w:i/>
        <w:sz w:val="16"/>
        <w:szCs w:val="18"/>
      </w:rPr>
    </w:pPr>
    <w:r w:rsidRPr="001640AC">
      <w:rPr>
        <w:rFonts w:ascii="Arial" w:hAnsi="Arial" w:cs="Arial"/>
        <w:i/>
        <w:sz w:val="16"/>
      </w:rPr>
      <w:t>DIRECTION DES LYCEE</w:t>
    </w:r>
    <w:r w:rsidR="00E37DEC" w:rsidRPr="001640AC">
      <w:rPr>
        <w:rFonts w:ascii="Arial" w:hAnsi="Arial" w:cs="Arial"/>
        <w:i/>
        <w:sz w:val="16"/>
      </w:rPr>
      <w:t>S</w:t>
    </w:r>
    <w:r w:rsidR="00CD6C9A" w:rsidRPr="001640AC">
      <w:rPr>
        <w:rFonts w:ascii="Arial" w:hAnsi="Arial" w:cs="Arial"/>
        <w:i/>
        <w:sz w:val="16"/>
      </w:rPr>
      <w:t xml:space="preserve"> / </w:t>
    </w:r>
    <w:r w:rsidR="00E37DEC" w:rsidRPr="001640AC">
      <w:rPr>
        <w:rFonts w:ascii="Arial" w:hAnsi="Arial" w:cs="Arial"/>
        <w:i/>
        <w:sz w:val="16"/>
      </w:rPr>
      <w:t>Service Equipement et Analyse Pédagogique</w:t>
    </w:r>
    <w:r w:rsidR="001640AC">
      <w:rPr>
        <w:rFonts w:ascii="Arial" w:hAnsi="Arial" w:cs="Arial"/>
        <w:i/>
        <w:sz w:val="16"/>
      </w:rPr>
      <w:t xml:space="preserve"> </w:t>
    </w:r>
    <w:r w:rsidRPr="001640AC">
      <w:rPr>
        <w:rStyle w:val="Numrodepage"/>
        <w:rFonts w:ascii="Arial" w:hAnsi="Arial" w:cs="Arial"/>
        <w:b w:val="0"/>
        <w:i/>
        <w:sz w:val="16"/>
        <w:szCs w:val="18"/>
      </w:rPr>
      <w:t xml:space="preserve">- </w:t>
    </w:r>
    <w:r w:rsidRPr="001640AC">
      <w:rPr>
        <w:rStyle w:val="Numrodepage"/>
        <w:rFonts w:ascii="Arial" w:hAnsi="Arial" w:cs="Arial"/>
        <w:i/>
        <w:sz w:val="16"/>
        <w:szCs w:val="18"/>
      </w:rPr>
      <w:t>PRELP 201</w:t>
    </w:r>
    <w:r w:rsidR="00BA6CEE" w:rsidRPr="001640AC">
      <w:rPr>
        <w:rStyle w:val="Numrodepage"/>
        <w:rFonts w:ascii="Arial" w:hAnsi="Arial" w:cs="Arial"/>
        <w:i/>
        <w:sz w:val="16"/>
        <w:szCs w:val="18"/>
      </w:rPr>
      <w:t>7</w:t>
    </w:r>
  </w:p>
  <w:p w:rsidR="00682F32" w:rsidRPr="00D47E50" w:rsidRDefault="00FC34A3" w:rsidP="00782EDB">
    <w:pPr>
      <w:pStyle w:val="Lgende"/>
      <w:tabs>
        <w:tab w:val="right" w:pos="9072"/>
      </w:tabs>
      <w:jc w:val="left"/>
      <w:rPr>
        <w:rFonts w:ascii="Arial" w:hAnsi="Arial" w:cs="Arial"/>
        <w:b w:val="0"/>
        <w:sz w:val="18"/>
        <w:szCs w:val="18"/>
      </w:rPr>
    </w:pPr>
    <w:r>
      <w:rPr>
        <w:rStyle w:val="Numrodepage"/>
        <w:b w:val="0"/>
        <w:sz w:val="16"/>
        <w:szCs w:val="18"/>
      </w:rPr>
      <w:tab/>
    </w:r>
    <w:r w:rsidRPr="00D47E50">
      <w:rPr>
        <w:rStyle w:val="Numrodepage"/>
        <w:rFonts w:ascii="Arial" w:hAnsi="Arial" w:cs="Arial"/>
        <w:b w:val="0"/>
        <w:sz w:val="18"/>
        <w:szCs w:val="18"/>
      </w:rPr>
      <w:t xml:space="preserve">Page </w:t>
    </w:r>
    <w:r w:rsidRPr="00D47E50">
      <w:rPr>
        <w:rStyle w:val="Numrodepage"/>
        <w:rFonts w:ascii="Arial" w:hAnsi="Arial" w:cs="Arial"/>
        <w:b w:val="0"/>
        <w:sz w:val="18"/>
        <w:szCs w:val="18"/>
      </w:rPr>
      <w:fldChar w:fldCharType="begin"/>
    </w:r>
    <w:r w:rsidRPr="00D47E50">
      <w:rPr>
        <w:rStyle w:val="Numrodepage"/>
        <w:rFonts w:ascii="Arial" w:hAnsi="Arial" w:cs="Arial"/>
        <w:b w:val="0"/>
        <w:sz w:val="18"/>
        <w:szCs w:val="18"/>
      </w:rPr>
      <w:instrText xml:space="preserve"> PAGE </w:instrText>
    </w:r>
    <w:r w:rsidRPr="00D47E50">
      <w:rPr>
        <w:rStyle w:val="Numrodepage"/>
        <w:rFonts w:ascii="Arial" w:hAnsi="Arial" w:cs="Arial"/>
        <w:b w:val="0"/>
        <w:sz w:val="18"/>
        <w:szCs w:val="18"/>
      </w:rPr>
      <w:fldChar w:fldCharType="separate"/>
    </w:r>
    <w:r w:rsidR="00287427">
      <w:rPr>
        <w:rStyle w:val="Numrodepage"/>
        <w:rFonts w:ascii="Arial" w:hAnsi="Arial" w:cs="Arial"/>
        <w:b w:val="0"/>
        <w:noProof/>
        <w:sz w:val="18"/>
        <w:szCs w:val="18"/>
      </w:rPr>
      <w:t>1</w:t>
    </w:r>
    <w:r w:rsidRPr="00D47E50">
      <w:rPr>
        <w:rStyle w:val="Numrodepage"/>
        <w:rFonts w:ascii="Arial" w:hAnsi="Arial" w:cs="Arial"/>
        <w:b w:val="0"/>
        <w:sz w:val="18"/>
        <w:szCs w:val="18"/>
      </w:rPr>
      <w:fldChar w:fldCharType="end"/>
    </w:r>
    <w:r w:rsidRPr="00D47E50">
      <w:rPr>
        <w:rStyle w:val="Numrodepage"/>
        <w:rFonts w:ascii="Arial" w:hAnsi="Arial" w:cs="Arial"/>
        <w:b w:val="0"/>
        <w:sz w:val="18"/>
        <w:szCs w:val="18"/>
      </w:rPr>
      <w:t>/</w:t>
    </w:r>
    <w:r w:rsidRPr="00D47E50">
      <w:rPr>
        <w:rStyle w:val="Numrodepage"/>
        <w:rFonts w:ascii="Arial" w:hAnsi="Arial" w:cs="Arial"/>
        <w:b w:val="0"/>
        <w:sz w:val="18"/>
        <w:szCs w:val="18"/>
      </w:rPr>
      <w:fldChar w:fldCharType="begin"/>
    </w:r>
    <w:r w:rsidRPr="00D47E50">
      <w:rPr>
        <w:rStyle w:val="Numrodepage"/>
        <w:rFonts w:ascii="Arial" w:hAnsi="Arial" w:cs="Arial"/>
        <w:b w:val="0"/>
        <w:sz w:val="18"/>
        <w:szCs w:val="18"/>
      </w:rPr>
      <w:instrText xml:space="preserve"> NUMPAGES </w:instrText>
    </w:r>
    <w:r w:rsidRPr="00D47E50">
      <w:rPr>
        <w:rStyle w:val="Numrodepage"/>
        <w:rFonts w:ascii="Arial" w:hAnsi="Arial" w:cs="Arial"/>
        <w:b w:val="0"/>
        <w:sz w:val="18"/>
        <w:szCs w:val="18"/>
      </w:rPr>
      <w:fldChar w:fldCharType="separate"/>
    </w:r>
    <w:r w:rsidR="00287427">
      <w:rPr>
        <w:rStyle w:val="Numrodepage"/>
        <w:rFonts w:ascii="Arial" w:hAnsi="Arial" w:cs="Arial"/>
        <w:b w:val="0"/>
        <w:noProof/>
        <w:sz w:val="18"/>
        <w:szCs w:val="18"/>
      </w:rPr>
      <w:t>9</w:t>
    </w:r>
    <w:r w:rsidRPr="00D47E50">
      <w:rPr>
        <w:rStyle w:val="Numrodepage"/>
        <w:rFonts w:ascii="Arial" w:hAnsi="Arial" w:cs="Arial"/>
        <w:b w:val="0"/>
        <w:sz w:val="18"/>
        <w:szCs w:val="18"/>
      </w:rPr>
      <w:fldChar w:fldCharType="end"/>
    </w:r>
  </w:p>
  <w:p w:rsidR="00682F32" w:rsidRPr="00582420" w:rsidRDefault="00287427" w:rsidP="00782EDB">
    <w:pPr>
      <w:pStyle w:val="Pieddepage"/>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533" w:rsidRDefault="000E5533" w:rsidP="006A07CB">
      <w:r>
        <w:separator/>
      </w:r>
    </w:p>
  </w:footnote>
  <w:footnote w:type="continuationSeparator" w:id="0">
    <w:p w:rsidR="000E5533" w:rsidRDefault="000E5533" w:rsidP="006A0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AFC"/>
    <w:multiLevelType w:val="hybridMultilevel"/>
    <w:tmpl w:val="BF8A90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8F41A8"/>
    <w:multiLevelType w:val="hybridMultilevel"/>
    <w:tmpl w:val="183060DA"/>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3CA2558"/>
    <w:multiLevelType w:val="hybridMultilevel"/>
    <w:tmpl w:val="DB200C96"/>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1A5BD8"/>
    <w:multiLevelType w:val="hybridMultilevel"/>
    <w:tmpl w:val="305E1576"/>
    <w:lvl w:ilvl="0" w:tplc="72C2119E">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705269"/>
    <w:multiLevelType w:val="hybridMultilevel"/>
    <w:tmpl w:val="AFE0937E"/>
    <w:lvl w:ilvl="0" w:tplc="040C0005">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92B44E2"/>
    <w:multiLevelType w:val="hybridMultilevel"/>
    <w:tmpl w:val="7F30EE9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3407F7"/>
    <w:multiLevelType w:val="hybridMultilevel"/>
    <w:tmpl w:val="9ABCAF3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C11FEA"/>
    <w:multiLevelType w:val="hybridMultilevel"/>
    <w:tmpl w:val="14A69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CF8555C"/>
    <w:multiLevelType w:val="hybridMultilevel"/>
    <w:tmpl w:val="15D27014"/>
    <w:lvl w:ilvl="0" w:tplc="040C0005">
      <w:start w:val="1"/>
      <w:numFmt w:val="bullet"/>
      <w:lvlText w:val=""/>
      <w:lvlJc w:val="left"/>
      <w:pPr>
        <w:tabs>
          <w:tab w:val="num" w:pos="1068"/>
        </w:tabs>
        <w:ind w:left="1068" w:hanging="360"/>
      </w:pPr>
      <w:rPr>
        <w:rFonts w:ascii="Wingdings" w:hAnsi="Wingdings" w:hint="default"/>
      </w:rPr>
    </w:lvl>
    <w:lvl w:ilvl="1" w:tplc="173250E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D5A7A"/>
    <w:multiLevelType w:val="hybridMultilevel"/>
    <w:tmpl w:val="6358A1B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9458E7"/>
    <w:multiLevelType w:val="hybridMultilevel"/>
    <w:tmpl w:val="7736B508"/>
    <w:lvl w:ilvl="0" w:tplc="66C03A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F2004"/>
    <w:multiLevelType w:val="hybridMultilevel"/>
    <w:tmpl w:val="BECE7C62"/>
    <w:lvl w:ilvl="0" w:tplc="2FDA077E">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77942D44"/>
    <w:multiLevelType w:val="hybridMultilevel"/>
    <w:tmpl w:val="1BB2BB40"/>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9"/>
  </w:num>
  <w:num w:numId="7">
    <w:abstractNumId w:val="1"/>
  </w:num>
  <w:num w:numId="8">
    <w:abstractNumId w:val="2"/>
  </w:num>
  <w:num w:numId="9">
    <w:abstractNumId w:val="13"/>
  </w:num>
  <w:num w:numId="10">
    <w:abstractNumId w:val="3"/>
  </w:num>
  <w:num w:numId="11">
    <w:abstractNumId w:val="10"/>
  </w:num>
  <w:num w:numId="12">
    <w:abstractNumId w:val="11"/>
  </w:num>
  <w:num w:numId="13">
    <w:abstractNumId w:val="12"/>
  </w:num>
  <w:num w:numId="14">
    <w:abstractNumId w:val="6"/>
  </w:num>
  <w:num w:numId="15">
    <w:abstractNumId w:val="5"/>
  </w:num>
  <w:num w:numId="16">
    <w:abstractNumId w:val="7"/>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20"/>
    <w:rsid w:val="00027902"/>
    <w:rsid w:val="00030A38"/>
    <w:rsid w:val="000458EF"/>
    <w:rsid w:val="0004642F"/>
    <w:rsid w:val="00076C22"/>
    <w:rsid w:val="00084B46"/>
    <w:rsid w:val="000B0354"/>
    <w:rsid w:val="000B7314"/>
    <w:rsid w:val="000E5533"/>
    <w:rsid w:val="001261E9"/>
    <w:rsid w:val="0013557B"/>
    <w:rsid w:val="001419E0"/>
    <w:rsid w:val="00144DC3"/>
    <w:rsid w:val="001640AC"/>
    <w:rsid w:val="001945D0"/>
    <w:rsid w:val="001A560F"/>
    <w:rsid w:val="002008BE"/>
    <w:rsid w:val="002353B0"/>
    <w:rsid w:val="00246D8D"/>
    <w:rsid w:val="00253117"/>
    <w:rsid w:val="0027101A"/>
    <w:rsid w:val="0028586E"/>
    <w:rsid w:val="00287427"/>
    <w:rsid w:val="00290E0F"/>
    <w:rsid w:val="002A0B9C"/>
    <w:rsid w:val="002B5D74"/>
    <w:rsid w:val="002C027C"/>
    <w:rsid w:val="002C41DD"/>
    <w:rsid w:val="002C4A39"/>
    <w:rsid w:val="002D2A31"/>
    <w:rsid w:val="002E4E59"/>
    <w:rsid w:val="002F0D18"/>
    <w:rsid w:val="00302636"/>
    <w:rsid w:val="00305A4A"/>
    <w:rsid w:val="00321DCC"/>
    <w:rsid w:val="00322B06"/>
    <w:rsid w:val="00324810"/>
    <w:rsid w:val="00333696"/>
    <w:rsid w:val="0035519E"/>
    <w:rsid w:val="00356E11"/>
    <w:rsid w:val="00380787"/>
    <w:rsid w:val="003840CE"/>
    <w:rsid w:val="003879D0"/>
    <w:rsid w:val="0039575E"/>
    <w:rsid w:val="003F13FC"/>
    <w:rsid w:val="003F585A"/>
    <w:rsid w:val="00413F84"/>
    <w:rsid w:val="00417897"/>
    <w:rsid w:val="00461E7B"/>
    <w:rsid w:val="004773D5"/>
    <w:rsid w:val="0048316D"/>
    <w:rsid w:val="004879B1"/>
    <w:rsid w:val="004A6780"/>
    <w:rsid w:val="004D3024"/>
    <w:rsid w:val="004E5A28"/>
    <w:rsid w:val="00515E5B"/>
    <w:rsid w:val="00523E27"/>
    <w:rsid w:val="00535672"/>
    <w:rsid w:val="00541863"/>
    <w:rsid w:val="00562B8D"/>
    <w:rsid w:val="00570B04"/>
    <w:rsid w:val="005D60A6"/>
    <w:rsid w:val="005D6D55"/>
    <w:rsid w:val="005E7C5A"/>
    <w:rsid w:val="00602B1F"/>
    <w:rsid w:val="00621990"/>
    <w:rsid w:val="00626FCA"/>
    <w:rsid w:val="00635593"/>
    <w:rsid w:val="0068659B"/>
    <w:rsid w:val="00691E31"/>
    <w:rsid w:val="006A07CB"/>
    <w:rsid w:val="006E73EF"/>
    <w:rsid w:val="006F7F07"/>
    <w:rsid w:val="00703FF5"/>
    <w:rsid w:val="00712FF2"/>
    <w:rsid w:val="007211AF"/>
    <w:rsid w:val="00721474"/>
    <w:rsid w:val="00747F3B"/>
    <w:rsid w:val="0075233F"/>
    <w:rsid w:val="007C44FC"/>
    <w:rsid w:val="007C69D1"/>
    <w:rsid w:val="007F1930"/>
    <w:rsid w:val="0080788B"/>
    <w:rsid w:val="00844FAC"/>
    <w:rsid w:val="00854010"/>
    <w:rsid w:val="008649FF"/>
    <w:rsid w:val="00880C7A"/>
    <w:rsid w:val="00886D8F"/>
    <w:rsid w:val="0089000F"/>
    <w:rsid w:val="008E1420"/>
    <w:rsid w:val="00922F47"/>
    <w:rsid w:val="00923D47"/>
    <w:rsid w:val="00927552"/>
    <w:rsid w:val="00944308"/>
    <w:rsid w:val="00961E9C"/>
    <w:rsid w:val="00987E4E"/>
    <w:rsid w:val="00995CEE"/>
    <w:rsid w:val="009E2F71"/>
    <w:rsid w:val="009E7A8B"/>
    <w:rsid w:val="00A30FF1"/>
    <w:rsid w:val="00AB3CF8"/>
    <w:rsid w:val="00AB4509"/>
    <w:rsid w:val="00AC60E4"/>
    <w:rsid w:val="00AD301C"/>
    <w:rsid w:val="00AD3FC7"/>
    <w:rsid w:val="00AD5E2E"/>
    <w:rsid w:val="00AE607A"/>
    <w:rsid w:val="00AF10BE"/>
    <w:rsid w:val="00AF401A"/>
    <w:rsid w:val="00B07E95"/>
    <w:rsid w:val="00B12A70"/>
    <w:rsid w:val="00B61F11"/>
    <w:rsid w:val="00B77E95"/>
    <w:rsid w:val="00B80559"/>
    <w:rsid w:val="00BA6CEE"/>
    <w:rsid w:val="00BD0933"/>
    <w:rsid w:val="00BD4840"/>
    <w:rsid w:val="00BE5391"/>
    <w:rsid w:val="00BE7ED2"/>
    <w:rsid w:val="00C3455E"/>
    <w:rsid w:val="00C57C36"/>
    <w:rsid w:val="00C902D1"/>
    <w:rsid w:val="00C94B36"/>
    <w:rsid w:val="00CB6182"/>
    <w:rsid w:val="00CD6C9A"/>
    <w:rsid w:val="00D3027B"/>
    <w:rsid w:val="00D43734"/>
    <w:rsid w:val="00D47E50"/>
    <w:rsid w:val="00D86567"/>
    <w:rsid w:val="00DD3E02"/>
    <w:rsid w:val="00E1347C"/>
    <w:rsid w:val="00E37DEC"/>
    <w:rsid w:val="00E82A85"/>
    <w:rsid w:val="00EA5126"/>
    <w:rsid w:val="00EC2FFC"/>
    <w:rsid w:val="00F26063"/>
    <w:rsid w:val="00F33AD1"/>
    <w:rsid w:val="00F431B2"/>
    <w:rsid w:val="00F609C0"/>
    <w:rsid w:val="00F910B3"/>
    <w:rsid w:val="00F97DB2"/>
    <w:rsid w:val="00FA6339"/>
    <w:rsid w:val="00FC34A3"/>
    <w:rsid w:val="00FD2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B9293877-4738-481A-9528-630723D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420"/>
    <w:pPr>
      <w:spacing w:before="0" w:line="240" w:lineRule="auto"/>
      <w:jc w:val="left"/>
    </w:pPr>
    <w:rPr>
      <w:rFonts w:eastAsia="Times New Roman" w:cs="Arial"/>
      <w:szCs w:val="20"/>
      <w:lang w:eastAsia="fr-FR"/>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outlineLvl w:val="0"/>
    </w:pPr>
    <w:rPr>
      <w:b/>
      <w:bCs/>
      <w:caps/>
      <w:sz w:val="24"/>
      <w:szCs w:val="24"/>
    </w:rPr>
  </w:style>
  <w:style w:type="paragraph" w:styleId="Titre2">
    <w:name w:val="heading 2"/>
    <w:basedOn w:val="Normal"/>
    <w:next w:val="Normal"/>
    <w:link w:val="Titre2Car"/>
    <w:qFormat/>
    <w:rsid w:val="004A6780"/>
    <w:pPr>
      <w:keepLines/>
      <w:numPr>
        <w:ilvl w:val="1"/>
        <w:numId w:val="5"/>
      </w:numPr>
      <w:spacing w:before="240"/>
      <w:outlineLvl w:val="1"/>
    </w:pPr>
    <w:rPr>
      <w:b/>
      <w:bCs/>
      <w:sz w:val="24"/>
      <w:szCs w:val="24"/>
    </w:rPr>
  </w:style>
  <w:style w:type="paragraph" w:styleId="Titre3">
    <w:name w:val="heading 3"/>
    <w:basedOn w:val="Normal"/>
    <w:next w:val="Normal"/>
    <w:link w:val="Titre3Car"/>
    <w:qFormat/>
    <w:rsid w:val="004A6780"/>
    <w:pPr>
      <w:keepLines/>
      <w:numPr>
        <w:ilvl w:val="2"/>
        <w:numId w:val="5"/>
      </w:numPr>
      <w:spacing w:before="240"/>
      <w:outlineLvl w:val="2"/>
    </w:pPr>
    <w:rPr>
      <w:b/>
      <w:bCs/>
      <w:i/>
      <w:iCs/>
      <w:sz w:val="24"/>
      <w:szCs w:val="24"/>
    </w:rPr>
  </w:style>
  <w:style w:type="paragraph" w:styleId="Titre4">
    <w:name w:val="heading 4"/>
    <w:basedOn w:val="Normal"/>
    <w:next w:val="Normal"/>
    <w:link w:val="Titre4Car"/>
    <w:qFormat/>
    <w:rsid w:val="004A6780"/>
    <w:pPr>
      <w:keepLines/>
      <w:numPr>
        <w:ilvl w:val="3"/>
        <w:numId w:val="5"/>
      </w:numPr>
      <w:spacing w:after="120"/>
      <w:outlineLvl w:val="3"/>
    </w:pPr>
    <w:rPr>
      <w:b/>
      <w:bCs/>
      <w:u w:val="single"/>
    </w:rPr>
  </w:style>
  <w:style w:type="paragraph" w:styleId="Titre5">
    <w:name w:val="heading 5"/>
    <w:basedOn w:val="Normal"/>
    <w:next w:val="Normal"/>
    <w:link w:val="Titre5Car"/>
    <w:qFormat/>
    <w:rsid w:val="004A6780"/>
    <w:pPr>
      <w:keepLines/>
      <w:numPr>
        <w:ilvl w:val="4"/>
        <w:numId w:val="5"/>
      </w:numPr>
      <w:spacing w:before="240" w:after="60"/>
      <w:outlineLvl w:val="4"/>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 w:type="character" w:styleId="Lienhypertexte">
    <w:name w:val="Hyperlink"/>
    <w:rsid w:val="008E1420"/>
    <w:rPr>
      <w:color w:val="0000FF"/>
      <w:u w:val="single"/>
    </w:rPr>
  </w:style>
  <w:style w:type="paragraph" w:styleId="Pieddepage">
    <w:name w:val="footer"/>
    <w:basedOn w:val="Normal"/>
    <w:link w:val="PieddepageCar"/>
    <w:rsid w:val="008E1420"/>
    <w:pPr>
      <w:tabs>
        <w:tab w:val="center" w:pos="4536"/>
        <w:tab w:val="right" w:pos="9072"/>
      </w:tabs>
    </w:pPr>
  </w:style>
  <w:style w:type="character" w:customStyle="1" w:styleId="PieddepageCar">
    <w:name w:val="Pied de page Car"/>
    <w:basedOn w:val="Policepardfaut"/>
    <w:link w:val="Pieddepage"/>
    <w:rsid w:val="008E1420"/>
    <w:rPr>
      <w:rFonts w:eastAsia="Times New Roman" w:cs="Arial"/>
      <w:szCs w:val="20"/>
      <w:lang w:eastAsia="fr-FR"/>
    </w:rPr>
  </w:style>
  <w:style w:type="character" w:styleId="Numrodepage">
    <w:name w:val="page number"/>
    <w:basedOn w:val="Policepardfaut"/>
    <w:rsid w:val="008E1420"/>
  </w:style>
  <w:style w:type="paragraph" w:styleId="Lgende">
    <w:name w:val="caption"/>
    <w:basedOn w:val="Normal"/>
    <w:next w:val="Normal"/>
    <w:qFormat/>
    <w:rsid w:val="008E1420"/>
    <w:pPr>
      <w:spacing w:before="100" w:beforeAutospacing="1"/>
      <w:jc w:val="right"/>
    </w:pPr>
    <w:rPr>
      <w:rFonts w:ascii="Book Antiqua" w:hAnsi="Book Antiqua" w:cs="Times New Roman"/>
      <w:b/>
      <w:bCs/>
      <w:sz w:val="24"/>
    </w:rPr>
  </w:style>
  <w:style w:type="paragraph" w:styleId="Textedebulles">
    <w:name w:val="Balloon Text"/>
    <w:basedOn w:val="Normal"/>
    <w:link w:val="TextedebullesCar"/>
    <w:uiPriority w:val="99"/>
    <w:semiHidden/>
    <w:unhideWhenUsed/>
    <w:rsid w:val="008E1420"/>
    <w:rPr>
      <w:rFonts w:ascii="Tahoma" w:hAnsi="Tahoma" w:cs="Tahoma"/>
      <w:sz w:val="16"/>
      <w:szCs w:val="16"/>
    </w:rPr>
  </w:style>
  <w:style w:type="character" w:customStyle="1" w:styleId="TextedebullesCar">
    <w:name w:val="Texte de bulles Car"/>
    <w:basedOn w:val="Policepardfaut"/>
    <w:link w:val="Textedebulles"/>
    <w:uiPriority w:val="99"/>
    <w:semiHidden/>
    <w:rsid w:val="008E1420"/>
    <w:rPr>
      <w:rFonts w:ascii="Tahoma" w:eastAsia="Times New Roman" w:hAnsi="Tahoma" w:cs="Tahoma"/>
      <w:sz w:val="16"/>
      <w:szCs w:val="16"/>
      <w:lang w:eastAsia="fr-FR"/>
    </w:rPr>
  </w:style>
  <w:style w:type="paragraph" w:styleId="En-tte">
    <w:name w:val="header"/>
    <w:basedOn w:val="Normal"/>
    <w:link w:val="En-tteCar"/>
    <w:uiPriority w:val="99"/>
    <w:unhideWhenUsed/>
    <w:rsid w:val="006A07CB"/>
    <w:pPr>
      <w:tabs>
        <w:tab w:val="center" w:pos="4536"/>
        <w:tab w:val="right" w:pos="9072"/>
      </w:tabs>
    </w:pPr>
  </w:style>
  <w:style w:type="character" w:customStyle="1" w:styleId="En-tteCar">
    <w:name w:val="En-tête Car"/>
    <w:basedOn w:val="Policepardfaut"/>
    <w:link w:val="En-tte"/>
    <w:uiPriority w:val="99"/>
    <w:rsid w:val="006A07CB"/>
    <w:rPr>
      <w:rFonts w:eastAsia="Times New Roman" w:cs="Arial"/>
      <w:szCs w:val="20"/>
      <w:lang w:eastAsia="fr-FR"/>
    </w:rPr>
  </w:style>
  <w:style w:type="paragraph" w:styleId="Paragraphedeliste">
    <w:name w:val="List Paragraph"/>
    <w:basedOn w:val="Normal"/>
    <w:uiPriority w:val="34"/>
    <w:qFormat/>
    <w:rsid w:val="006A07CB"/>
    <w:pPr>
      <w:ind w:left="720"/>
      <w:contextualSpacing/>
    </w:pPr>
  </w:style>
  <w:style w:type="character" w:styleId="Lienhypertextesuivivisit">
    <w:name w:val="FollowedHyperlink"/>
    <w:basedOn w:val="Policepardfaut"/>
    <w:uiPriority w:val="99"/>
    <w:semiHidden/>
    <w:unhideWhenUsed/>
    <w:rsid w:val="00356E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3903">
      <w:bodyDiv w:val="1"/>
      <w:marLeft w:val="0"/>
      <w:marRight w:val="0"/>
      <w:marTop w:val="0"/>
      <w:marBottom w:val="0"/>
      <w:divBdr>
        <w:top w:val="none" w:sz="0" w:space="0" w:color="auto"/>
        <w:left w:val="none" w:sz="0" w:space="0" w:color="auto"/>
        <w:bottom w:val="none" w:sz="0" w:space="0" w:color="auto"/>
        <w:right w:val="none" w:sz="0" w:space="0" w:color="auto"/>
      </w:divBdr>
    </w:div>
    <w:div w:id="18517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gtoussaint@regionpaca.fr" TargetMode="External"/><Relationship Id="rId3" Type="http://schemas.openxmlformats.org/officeDocument/2006/relationships/styles" Target="styles.xml"/><Relationship Id="rId21" Type="http://schemas.openxmlformats.org/officeDocument/2006/relationships/hyperlink" Target="mailto:jmrinaudo@regionpaca.f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crozier@regionpac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pberjuin@regionpaca.fr%20" TargetMode="External"/><Relationship Id="rId4" Type="http://schemas.openxmlformats.org/officeDocument/2006/relationships/settings" Target="settings.xml"/><Relationship Id="rId9" Type="http://schemas.openxmlformats.org/officeDocument/2006/relationships/hyperlink" Target="https://www.atrium-paca.fr/" TargetMode="External"/><Relationship Id="rId14" Type="http://schemas.openxmlformats.org/officeDocument/2006/relationships/hyperlink" Target="https://extranet-lycee.regionpaca.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A0E1-0C5B-4148-B889-4D0E6E55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1658</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GARAVEL Carole</dc:creator>
  <cp:lastModifiedBy>GIOANI Annie</cp:lastModifiedBy>
  <cp:revision>58</cp:revision>
  <cp:lastPrinted>2016-09-28T15:00:00Z</cp:lastPrinted>
  <dcterms:created xsi:type="dcterms:W3CDTF">2015-09-24T09:27:00Z</dcterms:created>
  <dcterms:modified xsi:type="dcterms:W3CDTF">2016-10-13T09:21:00Z</dcterms:modified>
</cp:coreProperties>
</file>